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FB" w:rsidRDefault="00AF65FB">
      <w:pPr>
        <w:pStyle w:val="KonuBal"/>
        <w:rPr>
          <w:rFonts w:ascii="Verdana" w:hAnsi="Verdana"/>
          <w:color w:val="auto"/>
          <w:sz w:val="28"/>
        </w:rPr>
      </w:pPr>
      <w:r>
        <w:rPr>
          <w:rFonts w:ascii="Verdana" w:hAnsi="Verdana"/>
          <w:color w:val="auto"/>
          <w:sz w:val="28"/>
        </w:rPr>
        <w:t>ÖZGEÇMİŞ VE ESERLER LİSTESİ</w:t>
      </w:r>
    </w:p>
    <w:p w:rsidR="00AF65FB" w:rsidRPr="003724A1" w:rsidRDefault="004C5012">
      <w:pPr>
        <w:spacing w:before="100" w:beforeAutospacing="1" w:after="100" w:afterAutospacing="1"/>
        <w:jc w:val="both"/>
        <w:rPr>
          <w:rFonts w:ascii="Verdana" w:hAnsi="Verdana"/>
          <w:sz w:val="20"/>
          <w:szCs w:val="20"/>
        </w:rPr>
      </w:pPr>
      <w:r>
        <w:rPr>
          <w:rFonts w:ascii="Verdana" w:hAnsi="Verdana"/>
          <w:b/>
          <w:sz w:val="20"/>
          <w:szCs w:val="20"/>
        </w:rPr>
        <w:t xml:space="preserve">1. </w:t>
      </w:r>
      <w:r w:rsidR="00AF65FB" w:rsidRPr="003724A1">
        <w:rPr>
          <w:rFonts w:ascii="Verdana" w:hAnsi="Verdana"/>
          <w:b/>
          <w:sz w:val="20"/>
          <w:szCs w:val="20"/>
        </w:rPr>
        <w:t>Adı Soyadı</w:t>
      </w:r>
      <w:r>
        <w:rPr>
          <w:rFonts w:ascii="Verdana" w:hAnsi="Verdana"/>
          <w:b/>
          <w:sz w:val="20"/>
          <w:szCs w:val="20"/>
        </w:rPr>
        <w:tab/>
      </w:r>
      <w:r>
        <w:rPr>
          <w:rFonts w:ascii="Verdana" w:hAnsi="Verdana"/>
          <w:b/>
          <w:sz w:val="20"/>
          <w:szCs w:val="20"/>
        </w:rPr>
        <w:tab/>
      </w:r>
      <w:r w:rsidR="00AF65FB" w:rsidRPr="003724A1">
        <w:rPr>
          <w:rFonts w:ascii="Verdana" w:hAnsi="Verdana"/>
          <w:b/>
          <w:sz w:val="20"/>
          <w:szCs w:val="20"/>
        </w:rPr>
        <w:t>:</w:t>
      </w:r>
      <w:r w:rsidR="008054B3" w:rsidRPr="003724A1">
        <w:rPr>
          <w:rFonts w:ascii="Verdana" w:hAnsi="Verdana"/>
          <w:sz w:val="20"/>
          <w:szCs w:val="20"/>
        </w:rPr>
        <w:t xml:space="preserve"> </w:t>
      </w:r>
      <w:r w:rsidR="005A4517">
        <w:rPr>
          <w:rFonts w:ascii="Verdana" w:hAnsi="Verdana"/>
          <w:sz w:val="22"/>
          <w:szCs w:val="22"/>
        </w:rPr>
        <w:t>Şahin AKINCI</w:t>
      </w:r>
    </w:p>
    <w:p w:rsidR="00622405" w:rsidRDefault="00622405" w:rsidP="00622405">
      <w:pPr>
        <w:spacing w:before="100" w:beforeAutospacing="1" w:after="100" w:afterAutospacing="1"/>
        <w:jc w:val="both"/>
        <w:rPr>
          <w:rFonts w:ascii="Verdana" w:hAnsi="Verdana"/>
          <w:b/>
          <w:sz w:val="20"/>
          <w:szCs w:val="20"/>
        </w:rPr>
      </w:pPr>
      <w:r w:rsidRPr="004C5012">
        <w:rPr>
          <w:rFonts w:ascii="Verdana" w:hAnsi="Verdana"/>
          <w:b/>
          <w:sz w:val="20"/>
          <w:szCs w:val="20"/>
          <w:u w:val="single"/>
        </w:rPr>
        <w:t>İletişim Bilgileri</w:t>
      </w:r>
      <w:r>
        <w:rPr>
          <w:rFonts w:ascii="Verdana" w:hAnsi="Verdana"/>
          <w:b/>
          <w:sz w:val="20"/>
          <w:szCs w:val="20"/>
          <w:u w:val="single"/>
        </w:rPr>
        <w:tab/>
      </w:r>
      <w:r w:rsidRPr="004C5012">
        <w:rPr>
          <w:rFonts w:ascii="Verdana" w:hAnsi="Verdana"/>
          <w:b/>
          <w:sz w:val="20"/>
          <w:szCs w:val="20"/>
        </w:rPr>
        <w:t>:</w:t>
      </w:r>
    </w:p>
    <w:p w:rsidR="00622405" w:rsidRDefault="00622405" w:rsidP="00622405">
      <w:pPr>
        <w:spacing w:before="100" w:beforeAutospacing="1" w:after="100" w:afterAutospacing="1"/>
        <w:jc w:val="both"/>
        <w:rPr>
          <w:rFonts w:ascii="Verdana" w:hAnsi="Verdana"/>
          <w:sz w:val="20"/>
          <w:szCs w:val="20"/>
        </w:rPr>
      </w:pPr>
      <w:proofErr w:type="gramStart"/>
      <w:r>
        <w:rPr>
          <w:rFonts w:ascii="Verdana" w:hAnsi="Verdana"/>
          <w:b/>
          <w:sz w:val="20"/>
          <w:szCs w:val="20"/>
        </w:rPr>
        <w:t>e</w:t>
      </w:r>
      <w:proofErr w:type="gramEnd"/>
      <w:r>
        <w:rPr>
          <w:rFonts w:ascii="Verdana" w:hAnsi="Verdana"/>
          <w:b/>
          <w:sz w:val="20"/>
          <w:szCs w:val="20"/>
        </w:rPr>
        <w:t xml:space="preserve"> mail</w:t>
      </w:r>
      <w:r>
        <w:rPr>
          <w:rFonts w:ascii="Verdana" w:hAnsi="Verdana"/>
          <w:b/>
          <w:sz w:val="20"/>
          <w:szCs w:val="20"/>
        </w:rPr>
        <w:tab/>
      </w:r>
      <w:r>
        <w:rPr>
          <w:rFonts w:ascii="Verdana" w:hAnsi="Verdana"/>
          <w:b/>
          <w:sz w:val="20"/>
          <w:szCs w:val="20"/>
        </w:rPr>
        <w:tab/>
      </w:r>
      <w:r>
        <w:rPr>
          <w:rFonts w:ascii="Verdana" w:hAnsi="Verdana"/>
          <w:b/>
          <w:sz w:val="20"/>
          <w:szCs w:val="20"/>
        </w:rPr>
        <w:tab/>
        <w:t xml:space="preserve">: </w:t>
      </w:r>
      <w:r w:rsidR="00D23B11" w:rsidRPr="00D23B11">
        <w:rPr>
          <w:rFonts w:ascii="Verdana" w:hAnsi="Verdana"/>
          <w:sz w:val="20"/>
          <w:szCs w:val="20"/>
        </w:rPr>
        <w:t>sakin.akinci</w:t>
      </w:r>
      <w:r w:rsidR="00D23B11">
        <w:rPr>
          <w:rFonts w:ascii="Verdana" w:hAnsi="Verdana"/>
          <w:sz w:val="20"/>
          <w:szCs w:val="20"/>
        </w:rPr>
        <w:t>@hku.edu.tr</w:t>
      </w:r>
    </w:p>
    <w:p w:rsidR="00AF65FB" w:rsidRDefault="004C5012">
      <w:pPr>
        <w:spacing w:before="100" w:beforeAutospacing="1" w:after="100" w:afterAutospacing="1"/>
        <w:jc w:val="both"/>
        <w:rPr>
          <w:rFonts w:ascii="Verdana" w:hAnsi="Verdana"/>
          <w:sz w:val="20"/>
          <w:szCs w:val="20"/>
        </w:rPr>
      </w:pPr>
      <w:r>
        <w:rPr>
          <w:rFonts w:ascii="Verdana" w:hAnsi="Verdana"/>
          <w:b/>
          <w:sz w:val="20"/>
          <w:szCs w:val="20"/>
        </w:rPr>
        <w:t xml:space="preserve">2. </w:t>
      </w:r>
      <w:r w:rsidR="00AF65FB" w:rsidRPr="003724A1">
        <w:rPr>
          <w:rFonts w:ascii="Verdana" w:hAnsi="Verdana"/>
          <w:b/>
          <w:sz w:val="20"/>
          <w:szCs w:val="20"/>
        </w:rPr>
        <w:t>Doğum Tarihi</w:t>
      </w:r>
      <w:r>
        <w:rPr>
          <w:rFonts w:ascii="Verdana" w:hAnsi="Verdana"/>
          <w:b/>
          <w:sz w:val="20"/>
          <w:szCs w:val="20"/>
        </w:rPr>
        <w:tab/>
      </w:r>
      <w:r w:rsidR="00AF65FB" w:rsidRPr="003724A1">
        <w:rPr>
          <w:rFonts w:ascii="Verdana" w:hAnsi="Verdana"/>
          <w:b/>
          <w:sz w:val="20"/>
          <w:szCs w:val="20"/>
        </w:rPr>
        <w:t>:</w:t>
      </w:r>
      <w:r w:rsidR="00AF65FB" w:rsidRPr="003724A1">
        <w:rPr>
          <w:rFonts w:ascii="Verdana" w:hAnsi="Verdana"/>
          <w:sz w:val="20"/>
          <w:szCs w:val="20"/>
        </w:rPr>
        <w:t xml:space="preserve"> </w:t>
      </w:r>
      <w:r w:rsidR="005A4517">
        <w:rPr>
          <w:rFonts w:ascii="Verdana" w:hAnsi="Verdana"/>
          <w:sz w:val="20"/>
          <w:szCs w:val="20"/>
        </w:rPr>
        <w:t>04</w:t>
      </w:r>
      <w:r w:rsidR="00740D2F" w:rsidRPr="003724A1">
        <w:rPr>
          <w:rFonts w:ascii="Verdana" w:hAnsi="Verdana"/>
          <w:sz w:val="20"/>
          <w:szCs w:val="20"/>
        </w:rPr>
        <w:t>.</w:t>
      </w:r>
      <w:r w:rsidR="00597F6E">
        <w:rPr>
          <w:rFonts w:ascii="Verdana" w:hAnsi="Verdana"/>
          <w:sz w:val="20"/>
          <w:szCs w:val="20"/>
        </w:rPr>
        <w:t>05</w:t>
      </w:r>
      <w:r w:rsidR="00740D2F" w:rsidRPr="003724A1">
        <w:rPr>
          <w:rFonts w:ascii="Verdana" w:hAnsi="Verdana"/>
          <w:sz w:val="20"/>
          <w:szCs w:val="20"/>
        </w:rPr>
        <w:t>.19</w:t>
      </w:r>
      <w:r w:rsidR="00597F6E">
        <w:rPr>
          <w:rFonts w:ascii="Verdana" w:hAnsi="Verdana"/>
          <w:sz w:val="20"/>
          <w:szCs w:val="20"/>
        </w:rPr>
        <w:t>64</w:t>
      </w:r>
    </w:p>
    <w:p w:rsidR="004C5012" w:rsidRPr="004C5012" w:rsidRDefault="00622405">
      <w:pPr>
        <w:spacing w:before="100" w:beforeAutospacing="1" w:after="100" w:afterAutospacing="1"/>
        <w:jc w:val="both"/>
        <w:rPr>
          <w:rFonts w:ascii="Verdana" w:hAnsi="Verdana"/>
          <w:sz w:val="20"/>
          <w:szCs w:val="20"/>
        </w:rPr>
      </w:pPr>
      <w:r>
        <w:rPr>
          <w:rFonts w:ascii="Verdana" w:hAnsi="Verdana"/>
          <w:b/>
          <w:sz w:val="20"/>
          <w:szCs w:val="20"/>
        </w:rPr>
        <w:t xml:space="preserve">3. </w:t>
      </w:r>
      <w:r w:rsidR="004C5012">
        <w:rPr>
          <w:rFonts w:ascii="Verdana" w:hAnsi="Verdana"/>
          <w:b/>
          <w:sz w:val="20"/>
          <w:szCs w:val="20"/>
        </w:rPr>
        <w:t>Unvanı</w:t>
      </w:r>
      <w:r w:rsidR="004C5012">
        <w:rPr>
          <w:rFonts w:ascii="Verdana" w:hAnsi="Verdana"/>
          <w:b/>
          <w:sz w:val="20"/>
          <w:szCs w:val="20"/>
        </w:rPr>
        <w:tab/>
      </w:r>
      <w:r w:rsidR="004C5012">
        <w:rPr>
          <w:rFonts w:ascii="Verdana" w:hAnsi="Verdana"/>
          <w:b/>
          <w:sz w:val="20"/>
          <w:szCs w:val="20"/>
        </w:rPr>
        <w:tab/>
        <w:t xml:space="preserve">: </w:t>
      </w:r>
      <w:r w:rsidR="004C5012">
        <w:rPr>
          <w:rFonts w:ascii="Verdana" w:hAnsi="Verdana"/>
          <w:sz w:val="20"/>
          <w:szCs w:val="20"/>
        </w:rPr>
        <w:t>Profesör</w:t>
      </w:r>
      <w:bookmarkStart w:id="0" w:name="_GoBack"/>
      <w:bookmarkEnd w:id="0"/>
    </w:p>
    <w:p w:rsidR="00AF65FB" w:rsidRPr="003724A1" w:rsidRDefault="00622405">
      <w:pPr>
        <w:tabs>
          <w:tab w:val="num" w:pos="360"/>
        </w:tabs>
        <w:spacing w:before="100" w:beforeAutospacing="1" w:after="100" w:afterAutospacing="1"/>
        <w:ind w:left="360" w:hanging="360"/>
        <w:jc w:val="both"/>
        <w:rPr>
          <w:rFonts w:ascii="Verdana" w:hAnsi="Verdana"/>
          <w:sz w:val="20"/>
          <w:szCs w:val="20"/>
        </w:rPr>
      </w:pPr>
      <w:r>
        <w:rPr>
          <w:rFonts w:ascii="Verdana" w:hAnsi="Verdana"/>
          <w:b/>
          <w:sz w:val="20"/>
          <w:szCs w:val="20"/>
        </w:rPr>
        <w:t xml:space="preserve">4. </w:t>
      </w:r>
      <w:r w:rsidR="00AF65FB" w:rsidRPr="003724A1">
        <w:rPr>
          <w:rFonts w:ascii="Verdana" w:hAnsi="Verdana"/>
          <w:b/>
          <w:sz w:val="20"/>
          <w:szCs w:val="20"/>
        </w:rPr>
        <w:t>Öğrenim Durumu:</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3018"/>
        <w:gridCol w:w="3420"/>
        <w:gridCol w:w="750"/>
      </w:tblGrid>
      <w:tr w:rsidR="00AF65FB" w:rsidRPr="003724A1">
        <w:trPr>
          <w:jc w:val="center"/>
        </w:trPr>
        <w:tc>
          <w:tcPr>
            <w:tcW w:w="2161" w:type="dxa"/>
            <w:tcBorders>
              <w:top w:val="single" w:sz="6" w:space="0" w:color="auto"/>
              <w:left w:val="single" w:sz="6" w:space="0" w:color="auto"/>
              <w:bottom w:val="double" w:sz="6" w:space="0" w:color="auto"/>
              <w:right w:val="single" w:sz="6" w:space="0" w:color="auto"/>
            </w:tcBorders>
          </w:tcPr>
          <w:p w:rsidR="00AF65FB" w:rsidRPr="004C5012" w:rsidRDefault="00AF65FB">
            <w:pPr>
              <w:spacing w:before="100" w:beforeAutospacing="1" w:after="100" w:afterAutospacing="1"/>
              <w:jc w:val="center"/>
              <w:rPr>
                <w:rFonts w:ascii="Verdana" w:eastAsia="Arial Unicode MS" w:hAnsi="Verdana" w:cs="Arial Unicode MS"/>
                <w:b/>
                <w:sz w:val="20"/>
                <w:szCs w:val="20"/>
              </w:rPr>
            </w:pPr>
            <w:r w:rsidRPr="004C5012">
              <w:rPr>
                <w:rFonts w:ascii="Verdana" w:hAnsi="Verdana"/>
                <w:b/>
                <w:sz w:val="20"/>
                <w:szCs w:val="20"/>
              </w:rPr>
              <w:t xml:space="preserve">Derece </w:t>
            </w:r>
          </w:p>
        </w:tc>
        <w:tc>
          <w:tcPr>
            <w:tcW w:w="3018" w:type="dxa"/>
            <w:tcBorders>
              <w:top w:val="single" w:sz="6" w:space="0" w:color="auto"/>
              <w:left w:val="nil"/>
              <w:bottom w:val="double" w:sz="6" w:space="0" w:color="auto"/>
              <w:right w:val="single" w:sz="4" w:space="0" w:color="auto"/>
            </w:tcBorders>
          </w:tcPr>
          <w:p w:rsidR="00AF65FB" w:rsidRPr="003724A1" w:rsidRDefault="004C5012">
            <w:pPr>
              <w:spacing w:before="100" w:beforeAutospacing="1" w:after="100" w:afterAutospacing="1"/>
              <w:jc w:val="center"/>
              <w:rPr>
                <w:rFonts w:ascii="Verdana" w:eastAsia="Arial Unicode MS" w:hAnsi="Verdana" w:cs="Arial Unicode MS"/>
                <w:sz w:val="20"/>
                <w:szCs w:val="20"/>
              </w:rPr>
            </w:pPr>
            <w:r>
              <w:rPr>
                <w:rFonts w:ascii="Verdana" w:hAnsi="Verdana"/>
                <w:b/>
                <w:sz w:val="20"/>
                <w:szCs w:val="20"/>
              </w:rPr>
              <w:t>Alan</w:t>
            </w:r>
          </w:p>
        </w:tc>
        <w:tc>
          <w:tcPr>
            <w:tcW w:w="3420" w:type="dxa"/>
            <w:tcBorders>
              <w:top w:val="single" w:sz="6" w:space="0" w:color="auto"/>
              <w:left w:val="single" w:sz="4" w:space="0" w:color="auto"/>
              <w:bottom w:val="double" w:sz="6" w:space="0" w:color="auto"/>
              <w:right w:val="single" w:sz="4" w:space="0" w:color="auto"/>
            </w:tcBorders>
          </w:tcPr>
          <w:p w:rsidR="00AF65FB" w:rsidRPr="003724A1" w:rsidRDefault="00AF65FB">
            <w:pPr>
              <w:spacing w:before="100" w:beforeAutospacing="1" w:after="100" w:afterAutospacing="1"/>
              <w:jc w:val="center"/>
              <w:rPr>
                <w:rFonts w:ascii="Verdana" w:eastAsia="Arial Unicode MS" w:hAnsi="Verdana" w:cs="Arial Unicode MS"/>
                <w:sz w:val="20"/>
                <w:szCs w:val="20"/>
              </w:rPr>
            </w:pPr>
            <w:r w:rsidRPr="003724A1">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Pr="003724A1" w:rsidRDefault="00AF65FB">
            <w:pPr>
              <w:spacing w:before="100" w:beforeAutospacing="1" w:after="100" w:afterAutospacing="1"/>
              <w:jc w:val="center"/>
              <w:rPr>
                <w:rFonts w:ascii="Verdana" w:eastAsia="Arial Unicode MS" w:hAnsi="Verdana" w:cs="Arial Unicode MS"/>
                <w:sz w:val="20"/>
                <w:szCs w:val="20"/>
              </w:rPr>
            </w:pPr>
            <w:r w:rsidRPr="003724A1">
              <w:rPr>
                <w:rFonts w:ascii="Verdana" w:hAnsi="Verdana"/>
                <w:b/>
                <w:sz w:val="20"/>
                <w:szCs w:val="20"/>
              </w:rPr>
              <w:t xml:space="preserve">Yıl </w:t>
            </w:r>
          </w:p>
        </w:tc>
      </w:tr>
      <w:tr w:rsidR="00AF65FB" w:rsidRPr="003724A1">
        <w:trPr>
          <w:jc w:val="center"/>
        </w:trPr>
        <w:tc>
          <w:tcPr>
            <w:tcW w:w="2161" w:type="dxa"/>
            <w:tcBorders>
              <w:top w:val="double" w:sz="6" w:space="0" w:color="auto"/>
              <w:left w:val="single" w:sz="6" w:space="0" w:color="auto"/>
              <w:bottom w:val="single" w:sz="4" w:space="0" w:color="auto"/>
              <w:right w:val="single" w:sz="6" w:space="0" w:color="auto"/>
            </w:tcBorders>
          </w:tcPr>
          <w:p w:rsidR="00AF65FB" w:rsidRPr="004C5012" w:rsidRDefault="00AF65FB">
            <w:pPr>
              <w:spacing w:before="100" w:beforeAutospacing="1" w:after="100" w:afterAutospacing="1"/>
              <w:jc w:val="both"/>
              <w:rPr>
                <w:rFonts w:ascii="Verdana" w:eastAsia="Arial Unicode MS" w:hAnsi="Verdana" w:cs="Arial Unicode MS"/>
                <w:b/>
                <w:sz w:val="20"/>
                <w:szCs w:val="20"/>
              </w:rPr>
            </w:pPr>
            <w:r w:rsidRPr="004C5012">
              <w:rPr>
                <w:rFonts w:ascii="Verdana" w:hAnsi="Verdana"/>
                <w:b/>
                <w:sz w:val="20"/>
                <w:szCs w:val="20"/>
              </w:rPr>
              <w:t xml:space="preserve">Lisans </w:t>
            </w:r>
          </w:p>
        </w:tc>
        <w:tc>
          <w:tcPr>
            <w:tcW w:w="3018" w:type="dxa"/>
            <w:tcBorders>
              <w:top w:val="double" w:sz="6" w:space="0" w:color="auto"/>
              <w:left w:val="nil"/>
              <w:bottom w:val="single" w:sz="4" w:space="0" w:color="auto"/>
              <w:right w:val="single" w:sz="4" w:space="0" w:color="auto"/>
            </w:tcBorders>
          </w:tcPr>
          <w:p w:rsidR="00AF65FB" w:rsidRPr="003724A1" w:rsidRDefault="00597F6E">
            <w:pPr>
              <w:spacing w:before="100" w:beforeAutospacing="1" w:after="100" w:afterAutospacing="1"/>
              <w:jc w:val="both"/>
              <w:rPr>
                <w:rFonts w:ascii="Verdana" w:eastAsia="Arial Unicode MS" w:hAnsi="Verdana" w:cs="Arial Unicode MS"/>
                <w:sz w:val="20"/>
                <w:szCs w:val="20"/>
              </w:rPr>
            </w:pPr>
            <w:r>
              <w:rPr>
                <w:rFonts w:ascii="Verdana" w:eastAsia="Arial Unicode MS" w:hAnsi="Verdana" w:cs="Arial Unicode MS"/>
                <w:sz w:val="20"/>
                <w:szCs w:val="20"/>
              </w:rPr>
              <w:t>Hukuk Fakültesi</w:t>
            </w:r>
          </w:p>
        </w:tc>
        <w:tc>
          <w:tcPr>
            <w:tcW w:w="3420" w:type="dxa"/>
            <w:tcBorders>
              <w:top w:val="double" w:sz="6" w:space="0" w:color="auto"/>
              <w:left w:val="single" w:sz="4" w:space="0" w:color="auto"/>
              <w:bottom w:val="single" w:sz="4" w:space="0" w:color="auto"/>
              <w:right w:val="single" w:sz="4" w:space="0" w:color="auto"/>
            </w:tcBorders>
          </w:tcPr>
          <w:p w:rsidR="00AF65FB" w:rsidRPr="003724A1" w:rsidRDefault="005A4517" w:rsidP="00597F6E">
            <w:pPr>
              <w:spacing w:before="100" w:beforeAutospacing="1" w:after="100" w:afterAutospacing="1"/>
              <w:jc w:val="both"/>
              <w:rPr>
                <w:rFonts w:ascii="Verdana" w:eastAsia="Arial Unicode MS" w:hAnsi="Verdana" w:cs="Arial Unicode MS"/>
                <w:sz w:val="20"/>
                <w:szCs w:val="20"/>
              </w:rPr>
            </w:pPr>
            <w:r>
              <w:rPr>
                <w:rFonts w:ascii="Verdana" w:hAnsi="Verdana"/>
                <w:sz w:val="20"/>
                <w:szCs w:val="20"/>
              </w:rPr>
              <w:t>Ankara</w:t>
            </w:r>
            <w:r w:rsidR="00740D2F" w:rsidRPr="003724A1">
              <w:rPr>
                <w:rFonts w:ascii="Verdana" w:hAnsi="Verdana"/>
                <w:sz w:val="20"/>
                <w:szCs w:val="20"/>
              </w:rPr>
              <w:t xml:space="preserve"> Üniversitesi</w:t>
            </w:r>
          </w:p>
        </w:tc>
        <w:tc>
          <w:tcPr>
            <w:tcW w:w="750" w:type="dxa"/>
            <w:tcBorders>
              <w:top w:val="double" w:sz="6" w:space="0" w:color="auto"/>
              <w:left w:val="single" w:sz="4" w:space="0" w:color="auto"/>
              <w:bottom w:val="single" w:sz="4" w:space="0" w:color="auto"/>
              <w:right w:val="single" w:sz="6" w:space="0" w:color="auto"/>
            </w:tcBorders>
          </w:tcPr>
          <w:p w:rsidR="00AF65FB" w:rsidRPr="003724A1" w:rsidRDefault="00597F6E" w:rsidP="00597F6E">
            <w:pPr>
              <w:spacing w:before="100" w:beforeAutospacing="1" w:after="100" w:afterAutospacing="1"/>
              <w:jc w:val="center"/>
              <w:rPr>
                <w:rFonts w:ascii="Verdana" w:eastAsia="Arial Unicode MS" w:hAnsi="Verdana" w:cs="Arial Unicode MS"/>
                <w:sz w:val="20"/>
                <w:szCs w:val="20"/>
              </w:rPr>
            </w:pPr>
            <w:r>
              <w:rPr>
                <w:rFonts w:ascii="Verdana" w:hAnsi="Verdana"/>
                <w:sz w:val="20"/>
                <w:szCs w:val="20"/>
              </w:rPr>
              <w:t>198</w:t>
            </w:r>
            <w:r w:rsidR="005A4517">
              <w:rPr>
                <w:rFonts w:ascii="Verdana" w:hAnsi="Verdana"/>
                <w:sz w:val="20"/>
                <w:szCs w:val="20"/>
              </w:rPr>
              <w:t>6</w:t>
            </w:r>
            <w:r w:rsidR="00AF65FB" w:rsidRPr="003724A1">
              <w:rPr>
                <w:rFonts w:ascii="Verdana" w:hAnsi="Verdana"/>
                <w:sz w:val="20"/>
                <w:szCs w:val="20"/>
              </w:rPr>
              <w:t xml:space="preserve"> </w:t>
            </w:r>
          </w:p>
        </w:tc>
      </w:tr>
      <w:tr w:rsidR="00AF65FB" w:rsidRPr="003724A1">
        <w:trPr>
          <w:jc w:val="center"/>
        </w:trPr>
        <w:tc>
          <w:tcPr>
            <w:tcW w:w="2161" w:type="dxa"/>
            <w:tcBorders>
              <w:top w:val="single" w:sz="4" w:space="0" w:color="auto"/>
              <w:left w:val="single" w:sz="6" w:space="0" w:color="auto"/>
              <w:bottom w:val="single" w:sz="4" w:space="0" w:color="auto"/>
              <w:right w:val="single" w:sz="4" w:space="0" w:color="auto"/>
            </w:tcBorders>
          </w:tcPr>
          <w:p w:rsidR="00AF65FB" w:rsidRPr="004C5012" w:rsidRDefault="00AF65FB">
            <w:pPr>
              <w:spacing w:before="100" w:beforeAutospacing="1" w:after="100" w:afterAutospacing="1"/>
              <w:jc w:val="both"/>
              <w:rPr>
                <w:rFonts w:ascii="Verdana" w:eastAsia="Arial Unicode MS" w:hAnsi="Verdana" w:cs="Arial Unicode MS"/>
                <w:b/>
                <w:sz w:val="20"/>
                <w:szCs w:val="20"/>
              </w:rPr>
            </w:pPr>
            <w:r w:rsidRPr="004C5012">
              <w:rPr>
                <w:rFonts w:ascii="Verdana" w:hAnsi="Verdana"/>
                <w:b/>
                <w:sz w:val="20"/>
                <w:szCs w:val="20"/>
              </w:rPr>
              <w:t xml:space="preserve">Y. Lisans </w:t>
            </w:r>
          </w:p>
        </w:tc>
        <w:tc>
          <w:tcPr>
            <w:tcW w:w="3018" w:type="dxa"/>
            <w:tcBorders>
              <w:top w:val="single" w:sz="4" w:space="0" w:color="auto"/>
              <w:left w:val="single" w:sz="4" w:space="0" w:color="auto"/>
              <w:bottom w:val="single" w:sz="4" w:space="0" w:color="auto"/>
              <w:right w:val="single" w:sz="4" w:space="0" w:color="auto"/>
            </w:tcBorders>
          </w:tcPr>
          <w:p w:rsidR="00AF65FB" w:rsidRPr="003724A1" w:rsidRDefault="005A4517" w:rsidP="00740D2F">
            <w:pPr>
              <w:spacing w:before="100" w:beforeAutospacing="1" w:after="100" w:afterAutospacing="1"/>
              <w:rPr>
                <w:rFonts w:ascii="Verdana" w:eastAsia="Arial Unicode MS" w:hAnsi="Verdana" w:cs="Arial Unicode MS"/>
                <w:sz w:val="20"/>
                <w:szCs w:val="20"/>
              </w:rPr>
            </w:pPr>
            <w:r>
              <w:rPr>
                <w:rFonts w:ascii="Verdana" w:hAnsi="Verdana"/>
                <w:sz w:val="20"/>
                <w:szCs w:val="20"/>
              </w:rPr>
              <w:t>Özel Hukuk</w:t>
            </w:r>
            <w:r w:rsidR="00740D2F" w:rsidRPr="003724A1">
              <w:rPr>
                <w:rFonts w:ascii="Verdana" w:hAnsi="Verdana"/>
                <w:sz w:val="20"/>
                <w:szCs w:val="20"/>
              </w:rPr>
              <w:t xml:space="preserve"> A.B.D.</w:t>
            </w:r>
          </w:p>
        </w:tc>
        <w:tc>
          <w:tcPr>
            <w:tcW w:w="3420" w:type="dxa"/>
            <w:tcBorders>
              <w:top w:val="single" w:sz="4" w:space="0" w:color="auto"/>
              <w:left w:val="single" w:sz="4" w:space="0" w:color="auto"/>
              <w:bottom w:val="single" w:sz="4" w:space="0" w:color="auto"/>
              <w:right w:val="single" w:sz="4" w:space="0" w:color="auto"/>
            </w:tcBorders>
          </w:tcPr>
          <w:p w:rsidR="00AF65FB" w:rsidRPr="003724A1" w:rsidRDefault="00740D2F">
            <w:pPr>
              <w:spacing w:before="100" w:beforeAutospacing="1" w:after="100" w:afterAutospacing="1"/>
              <w:jc w:val="both"/>
              <w:rPr>
                <w:rFonts w:ascii="Verdana" w:eastAsia="Arial Unicode MS" w:hAnsi="Verdana" w:cs="Arial Unicode MS"/>
                <w:sz w:val="20"/>
                <w:szCs w:val="20"/>
              </w:rPr>
            </w:pPr>
            <w:r w:rsidRPr="003724A1">
              <w:rPr>
                <w:rFonts w:ascii="Verdana" w:hAnsi="Verdana"/>
                <w:sz w:val="20"/>
                <w:szCs w:val="20"/>
              </w:rPr>
              <w:t>Selçuk Üniversitesi Sosyal Bilimler Enstitüsü</w:t>
            </w:r>
          </w:p>
        </w:tc>
        <w:tc>
          <w:tcPr>
            <w:tcW w:w="750" w:type="dxa"/>
            <w:tcBorders>
              <w:top w:val="single" w:sz="4" w:space="0" w:color="auto"/>
              <w:left w:val="single" w:sz="4" w:space="0" w:color="auto"/>
              <w:bottom w:val="single" w:sz="4" w:space="0" w:color="auto"/>
              <w:right w:val="single" w:sz="6" w:space="0" w:color="auto"/>
            </w:tcBorders>
          </w:tcPr>
          <w:p w:rsidR="00AF65FB" w:rsidRPr="003724A1" w:rsidRDefault="005A4517" w:rsidP="00597F6E">
            <w:pPr>
              <w:spacing w:before="100" w:beforeAutospacing="1" w:after="100" w:afterAutospacing="1"/>
              <w:jc w:val="center"/>
              <w:rPr>
                <w:rFonts w:ascii="Verdana" w:eastAsia="Arial Unicode MS" w:hAnsi="Verdana" w:cs="Arial Unicode MS"/>
                <w:sz w:val="20"/>
                <w:szCs w:val="20"/>
              </w:rPr>
            </w:pPr>
            <w:r>
              <w:rPr>
                <w:rFonts w:ascii="Verdana" w:hAnsi="Verdana"/>
                <w:sz w:val="20"/>
                <w:szCs w:val="20"/>
              </w:rPr>
              <w:t>1988</w:t>
            </w:r>
            <w:r w:rsidR="00AF65FB" w:rsidRPr="003724A1">
              <w:rPr>
                <w:rFonts w:ascii="Verdana" w:hAnsi="Verdana"/>
                <w:sz w:val="20"/>
                <w:szCs w:val="20"/>
              </w:rPr>
              <w:t xml:space="preserve"> </w:t>
            </w:r>
          </w:p>
        </w:tc>
      </w:tr>
      <w:tr w:rsidR="00740D2F" w:rsidRPr="003724A1">
        <w:trPr>
          <w:jc w:val="center"/>
        </w:trPr>
        <w:tc>
          <w:tcPr>
            <w:tcW w:w="2161" w:type="dxa"/>
            <w:tcBorders>
              <w:top w:val="single" w:sz="4" w:space="0" w:color="auto"/>
              <w:left w:val="single" w:sz="6" w:space="0" w:color="auto"/>
              <w:bottom w:val="single" w:sz="6" w:space="0" w:color="auto"/>
              <w:right w:val="single" w:sz="4" w:space="0" w:color="auto"/>
            </w:tcBorders>
            <w:vAlign w:val="center"/>
          </w:tcPr>
          <w:p w:rsidR="00740D2F" w:rsidRPr="004C5012" w:rsidRDefault="00740D2F" w:rsidP="00AD7F06">
            <w:pPr>
              <w:spacing w:before="100" w:beforeAutospacing="1" w:after="100" w:afterAutospacing="1"/>
              <w:jc w:val="both"/>
              <w:rPr>
                <w:rFonts w:ascii="Verdana" w:hAnsi="Verdana"/>
                <w:b/>
                <w:sz w:val="20"/>
                <w:szCs w:val="20"/>
              </w:rPr>
            </w:pPr>
            <w:r w:rsidRPr="004C5012">
              <w:rPr>
                <w:rFonts w:ascii="Verdana" w:hAnsi="Verdana"/>
                <w:b/>
                <w:sz w:val="20"/>
                <w:szCs w:val="20"/>
              </w:rPr>
              <w:t xml:space="preserve">Doktora </w:t>
            </w:r>
          </w:p>
        </w:tc>
        <w:tc>
          <w:tcPr>
            <w:tcW w:w="3018" w:type="dxa"/>
            <w:tcBorders>
              <w:top w:val="single" w:sz="4" w:space="0" w:color="auto"/>
              <w:left w:val="single" w:sz="4" w:space="0" w:color="auto"/>
              <w:bottom w:val="single" w:sz="6" w:space="0" w:color="auto"/>
              <w:right w:val="single" w:sz="4" w:space="0" w:color="auto"/>
            </w:tcBorders>
            <w:vAlign w:val="center"/>
          </w:tcPr>
          <w:p w:rsidR="00B4321A" w:rsidRPr="001316DD" w:rsidRDefault="003133C8" w:rsidP="00B4321A">
            <w:pPr>
              <w:spacing w:before="100" w:beforeAutospacing="1" w:after="100" w:afterAutospacing="1"/>
              <w:rPr>
                <w:rFonts w:ascii="Verdana" w:hAnsi="Verdana"/>
                <w:sz w:val="20"/>
                <w:szCs w:val="20"/>
              </w:rPr>
            </w:pPr>
            <w:r>
              <w:rPr>
                <w:rFonts w:ascii="Verdana" w:hAnsi="Verdana"/>
                <w:sz w:val="20"/>
                <w:szCs w:val="20"/>
              </w:rPr>
              <w:t>Özel Hukuk</w:t>
            </w:r>
            <w:r w:rsidR="001316DD">
              <w:rPr>
                <w:rFonts w:ascii="Verdana" w:hAnsi="Verdana"/>
                <w:sz w:val="20"/>
                <w:szCs w:val="20"/>
              </w:rPr>
              <w:t xml:space="preserve"> </w:t>
            </w:r>
            <w:r w:rsidR="00B05CC4" w:rsidRPr="003724A1">
              <w:rPr>
                <w:rFonts w:ascii="Verdana" w:hAnsi="Verdana"/>
                <w:sz w:val="20"/>
                <w:szCs w:val="20"/>
              </w:rPr>
              <w:t xml:space="preserve">/ </w:t>
            </w:r>
            <w:r>
              <w:rPr>
                <w:rFonts w:ascii="Verdana" w:hAnsi="Verdana"/>
                <w:sz w:val="20"/>
                <w:szCs w:val="20"/>
              </w:rPr>
              <w:t>Medeni Hukuk</w:t>
            </w:r>
            <w:r w:rsidR="00740D2F" w:rsidRPr="003724A1">
              <w:rPr>
                <w:rFonts w:ascii="Verdana" w:hAnsi="Verdana"/>
                <w:sz w:val="20"/>
                <w:szCs w:val="20"/>
              </w:rPr>
              <w:t xml:space="preserve"> A.B.D.</w:t>
            </w:r>
          </w:p>
        </w:tc>
        <w:tc>
          <w:tcPr>
            <w:tcW w:w="3420" w:type="dxa"/>
            <w:tcBorders>
              <w:top w:val="single" w:sz="4" w:space="0" w:color="auto"/>
              <w:left w:val="single" w:sz="4" w:space="0" w:color="auto"/>
              <w:bottom w:val="single" w:sz="6" w:space="0" w:color="auto"/>
              <w:right w:val="single" w:sz="4" w:space="0" w:color="auto"/>
            </w:tcBorders>
          </w:tcPr>
          <w:p w:rsidR="00B4321A" w:rsidRPr="001316DD" w:rsidRDefault="00740D2F" w:rsidP="00740D2F">
            <w:pPr>
              <w:spacing w:before="100" w:beforeAutospacing="1" w:after="100" w:afterAutospacing="1"/>
              <w:jc w:val="both"/>
              <w:rPr>
                <w:rFonts w:ascii="Verdana" w:hAnsi="Verdana"/>
                <w:sz w:val="20"/>
                <w:szCs w:val="20"/>
              </w:rPr>
            </w:pPr>
            <w:r w:rsidRPr="003724A1">
              <w:rPr>
                <w:rFonts w:ascii="Verdana" w:hAnsi="Verdana"/>
                <w:sz w:val="20"/>
                <w:szCs w:val="20"/>
              </w:rPr>
              <w:t>Selçuk Üniversitesi Sosyal Bilimler Enstitüsü</w:t>
            </w:r>
          </w:p>
        </w:tc>
        <w:tc>
          <w:tcPr>
            <w:tcW w:w="750" w:type="dxa"/>
            <w:tcBorders>
              <w:top w:val="single" w:sz="4" w:space="0" w:color="auto"/>
              <w:left w:val="single" w:sz="4" w:space="0" w:color="auto"/>
              <w:bottom w:val="single" w:sz="6" w:space="0" w:color="auto"/>
              <w:right w:val="single" w:sz="6" w:space="0" w:color="auto"/>
            </w:tcBorders>
            <w:vAlign w:val="center"/>
          </w:tcPr>
          <w:p w:rsidR="00740D2F" w:rsidRPr="003724A1" w:rsidRDefault="00597F6E" w:rsidP="00B4321A">
            <w:pPr>
              <w:spacing w:before="100" w:beforeAutospacing="1" w:after="100" w:afterAutospacing="1"/>
              <w:rPr>
                <w:rFonts w:ascii="Verdana" w:eastAsia="Arial Unicode MS" w:hAnsi="Verdana" w:cs="Arial Unicode MS"/>
                <w:sz w:val="20"/>
                <w:szCs w:val="20"/>
              </w:rPr>
            </w:pPr>
            <w:r>
              <w:rPr>
                <w:rFonts w:ascii="Verdana" w:eastAsia="Arial Unicode MS" w:hAnsi="Verdana" w:cs="Arial Unicode MS"/>
                <w:sz w:val="20"/>
                <w:szCs w:val="20"/>
              </w:rPr>
              <w:t>199</w:t>
            </w:r>
            <w:r w:rsidR="003133C8">
              <w:rPr>
                <w:rFonts w:ascii="Verdana" w:eastAsia="Arial Unicode MS" w:hAnsi="Verdana" w:cs="Arial Unicode MS"/>
                <w:sz w:val="20"/>
                <w:szCs w:val="20"/>
              </w:rPr>
              <w:t>4</w:t>
            </w:r>
          </w:p>
        </w:tc>
      </w:tr>
    </w:tbl>
    <w:p w:rsidR="004C5012" w:rsidRDefault="00622405" w:rsidP="001316DD">
      <w:pPr>
        <w:spacing w:before="100" w:beforeAutospacing="1" w:after="100" w:afterAutospacing="1" w:line="240" w:lineRule="atLeast"/>
        <w:jc w:val="both"/>
        <w:rPr>
          <w:rFonts w:ascii="Verdana" w:hAnsi="Verdana"/>
          <w:b/>
          <w:sz w:val="20"/>
          <w:szCs w:val="20"/>
        </w:rPr>
      </w:pPr>
      <w:r>
        <w:rPr>
          <w:rFonts w:ascii="Verdana" w:hAnsi="Verdana"/>
          <w:b/>
          <w:sz w:val="20"/>
          <w:szCs w:val="20"/>
        </w:rPr>
        <w:t xml:space="preserve">5. </w:t>
      </w:r>
      <w:r w:rsidR="004C5012">
        <w:rPr>
          <w:rFonts w:ascii="Verdana" w:hAnsi="Verdana"/>
          <w:b/>
          <w:sz w:val="20"/>
          <w:szCs w:val="20"/>
        </w:rPr>
        <w:t>Akademik Unvanlar</w:t>
      </w:r>
    </w:p>
    <w:p w:rsidR="004C5012" w:rsidRPr="004C5012" w:rsidRDefault="004C5012" w:rsidP="004C5012">
      <w:pPr>
        <w:spacing w:before="100" w:beforeAutospacing="1" w:after="100" w:afterAutospacing="1" w:line="240" w:lineRule="atLeast"/>
        <w:jc w:val="both"/>
        <w:rPr>
          <w:rFonts w:ascii="Verdana" w:hAnsi="Verdana"/>
          <w:sz w:val="20"/>
          <w:szCs w:val="20"/>
        </w:rPr>
      </w:pPr>
      <w:r>
        <w:rPr>
          <w:rFonts w:ascii="Verdana" w:hAnsi="Verdana"/>
          <w:b/>
          <w:sz w:val="20"/>
          <w:szCs w:val="20"/>
        </w:rPr>
        <w:t>Yardımcı Doçent</w:t>
      </w:r>
      <w:r>
        <w:rPr>
          <w:rFonts w:ascii="Verdana" w:hAnsi="Verdana"/>
          <w:b/>
          <w:sz w:val="20"/>
          <w:szCs w:val="20"/>
        </w:rPr>
        <w:tab/>
      </w:r>
      <w:r w:rsidRPr="004C5012">
        <w:rPr>
          <w:rFonts w:ascii="Verdana" w:hAnsi="Verdana"/>
          <w:b/>
          <w:sz w:val="20"/>
          <w:szCs w:val="20"/>
        </w:rPr>
        <w:t xml:space="preserve"> </w:t>
      </w:r>
      <w:r w:rsidR="00B20D34">
        <w:rPr>
          <w:rFonts w:ascii="Verdana" w:hAnsi="Verdana"/>
          <w:sz w:val="20"/>
          <w:szCs w:val="20"/>
        </w:rPr>
        <w:t>Medenî</w:t>
      </w:r>
      <w:r w:rsidRPr="004C5012">
        <w:rPr>
          <w:rFonts w:ascii="Verdana" w:hAnsi="Verdana"/>
          <w:sz w:val="20"/>
          <w:szCs w:val="20"/>
        </w:rPr>
        <w:t xml:space="preserve"> Hukuk</w:t>
      </w:r>
      <w:r w:rsidRPr="004C5012">
        <w:rPr>
          <w:rFonts w:ascii="Verdana" w:hAnsi="Verdana"/>
          <w:sz w:val="20"/>
          <w:szCs w:val="20"/>
        </w:rPr>
        <w:tab/>
        <w:t>Selçuk Üniversitesi</w:t>
      </w:r>
      <w:r w:rsidRPr="004C5012">
        <w:rPr>
          <w:rFonts w:ascii="Verdana" w:hAnsi="Verdana"/>
          <w:sz w:val="20"/>
          <w:szCs w:val="20"/>
        </w:rPr>
        <w:tab/>
      </w:r>
      <w:r w:rsidRPr="004C5012">
        <w:rPr>
          <w:rFonts w:ascii="Verdana" w:hAnsi="Verdana"/>
          <w:sz w:val="20"/>
          <w:szCs w:val="20"/>
        </w:rPr>
        <w:tab/>
        <w:t xml:space="preserve">1994 </w:t>
      </w:r>
    </w:p>
    <w:p w:rsidR="004C5012" w:rsidRPr="004C5012" w:rsidRDefault="004C5012" w:rsidP="004C5012">
      <w:pPr>
        <w:spacing w:before="100" w:beforeAutospacing="1" w:after="100" w:afterAutospacing="1" w:line="240" w:lineRule="atLeast"/>
        <w:jc w:val="both"/>
        <w:rPr>
          <w:rFonts w:ascii="Verdana" w:hAnsi="Verdana"/>
          <w:sz w:val="20"/>
          <w:szCs w:val="20"/>
        </w:rPr>
      </w:pPr>
      <w:r w:rsidRPr="004C5012">
        <w:rPr>
          <w:rFonts w:ascii="Verdana" w:hAnsi="Verdana"/>
          <w:b/>
          <w:sz w:val="20"/>
          <w:szCs w:val="20"/>
        </w:rPr>
        <w:t>Doçent</w:t>
      </w:r>
      <w:r w:rsidR="00B20D34">
        <w:rPr>
          <w:rFonts w:ascii="Verdana" w:hAnsi="Verdana"/>
          <w:sz w:val="20"/>
          <w:szCs w:val="20"/>
        </w:rPr>
        <w:tab/>
      </w:r>
      <w:r w:rsidR="00B20D34">
        <w:rPr>
          <w:rFonts w:ascii="Verdana" w:hAnsi="Verdana"/>
          <w:sz w:val="20"/>
          <w:szCs w:val="20"/>
        </w:rPr>
        <w:tab/>
        <w:t>Medenî</w:t>
      </w:r>
      <w:r w:rsidRPr="004C5012">
        <w:rPr>
          <w:rFonts w:ascii="Verdana" w:hAnsi="Verdana"/>
          <w:sz w:val="20"/>
          <w:szCs w:val="20"/>
        </w:rPr>
        <w:t xml:space="preserve"> Hukuk</w:t>
      </w:r>
      <w:r w:rsidRPr="004C5012">
        <w:rPr>
          <w:rFonts w:ascii="Verdana" w:hAnsi="Verdana"/>
          <w:sz w:val="20"/>
          <w:szCs w:val="20"/>
        </w:rPr>
        <w:tab/>
      </w:r>
      <w:r w:rsidR="00D23B11">
        <w:rPr>
          <w:rFonts w:ascii="Verdana" w:hAnsi="Verdana"/>
          <w:sz w:val="20"/>
          <w:szCs w:val="20"/>
        </w:rPr>
        <w:tab/>
        <w:t>Selçuk Üniversitesi</w:t>
      </w:r>
      <w:r w:rsidR="00D23B11">
        <w:rPr>
          <w:rFonts w:ascii="Verdana" w:hAnsi="Verdana"/>
          <w:sz w:val="20"/>
          <w:szCs w:val="20"/>
        </w:rPr>
        <w:tab/>
      </w:r>
      <w:r>
        <w:rPr>
          <w:rFonts w:ascii="Verdana" w:hAnsi="Verdana"/>
          <w:sz w:val="20"/>
          <w:szCs w:val="20"/>
        </w:rPr>
        <w:tab/>
      </w:r>
      <w:r w:rsidRPr="004C5012">
        <w:rPr>
          <w:rFonts w:ascii="Verdana" w:hAnsi="Verdana"/>
          <w:sz w:val="20"/>
          <w:szCs w:val="20"/>
        </w:rPr>
        <w:t>1998</w:t>
      </w:r>
    </w:p>
    <w:p w:rsidR="004C5012" w:rsidRDefault="004C5012" w:rsidP="004C5012">
      <w:pPr>
        <w:spacing w:before="100" w:beforeAutospacing="1" w:after="100" w:afterAutospacing="1" w:line="240" w:lineRule="atLeast"/>
        <w:jc w:val="both"/>
        <w:rPr>
          <w:rFonts w:ascii="Verdana" w:hAnsi="Verdana"/>
          <w:sz w:val="20"/>
          <w:szCs w:val="20"/>
        </w:rPr>
      </w:pPr>
      <w:r w:rsidRPr="004C5012">
        <w:rPr>
          <w:rFonts w:ascii="Verdana" w:hAnsi="Verdana"/>
          <w:b/>
          <w:sz w:val="20"/>
          <w:szCs w:val="20"/>
        </w:rPr>
        <w:t>Profesör</w:t>
      </w:r>
      <w:r w:rsidR="00B20D34">
        <w:rPr>
          <w:rFonts w:ascii="Verdana" w:hAnsi="Verdana"/>
          <w:sz w:val="20"/>
          <w:szCs w:val="20"/>
        </w:rPr>
        <w:tab/>
      </w:r>
      <w:r w:rsidR="00B20D34">
        <w:rPr>
          <w:rFonts w:ascii="Verdana" w:hAnsi="Verdana"/>
          <w:sz w:val="20"/>
          <w:szCs w:val="20"/>
        </w:rPr>
        <w:tab/>
        <w:t>Medenî</w:t>
      </w:r>
      <w:r w:rsidRPr="004C5012">
        <w:rPr>
          <w:rFonts w:ascii="Verdana" w:hAnsi="Verdana"/>
          <w:sz w:val="20"/>
          <w:szCs w:val="20"/>
        </w:rPr>
        <w:t xml:space="preserve"> Hukuk</w:t>
      </w:r>
      <w:r w:rsidRPr="004C5012">
        <w:rPr>
          <w:rFonts w:ascii="Verdana" w:hAnsi="Verdana"/>
          <w:sz w:val="20"/>
          <w:szCs w:val="20"/>
        </w:rPr>
        <w:tab/>
      </w:r>
      <w:r w:rsidR="00D23B11">
        <w:rPr>
          <w:rFonts w:ascii="Verdana" w:hAnsi="Verdana"/>
          <w:sz w:val="20"/>
          <w:szCs w:val="20"/>
        </w:rPr>
        <w:tab/>
      </w:r>
      <w:r w:rsidRPr="004C5012">
        <w:rPr>
          <w:rFonts w:ascii="Verdana" w:hAnsi="Verdana"/>
          <w:sz w:val="20"/>
          <w:szCs w:val="20"/>
        </w:rPr>
        <w:t>Selçuk Üniversitesi</w:t>
      </w:r>
      <w:r w:rsidRPr="004C5012">
        <w:rPr>
          <w:rFonts w:ascii="Verdana" w:hAnsi="Verdana"/>
          <w:sz w:val="20"/>
          <w:szCs w:val="20"/>
        </w:rPr>
        <w:tab/>
      </w:r>
      <w:r>
        <w:rPr>
          <w:rFonts w:ascii="Verdana" w:hAnsi="Verdana"/>
          <w:sz w:val="20"/>
          <w:szCs w:val="20"/>
        </w:rPr>
        <w:tab/>
      </w:r>
      <w:r w:rsidRPr="004C5012">
        <w:rPr>
          <w:rFonts w:ascii="Verdana" w:hAnsi="Verdana"/>
          <w:sz w:val="20"/>
          <w:szCs w:val="20"/>
        </w:rPr>
        <w:t>2005</w:t>
      </w:r>
    </w:p>
    <w:p w:rsidR="004C5012" w:rsidRPr="004C5012" w:rsidRDefault="004C5012" w:rsidP="004C5012">
      <w:pPr>
        <w:spacing w:before="100" w:beforeAutospacing="1" w:after="100" w:afterAutospacing="1" w:line="240" w:lineRule="atLeast"/>
        <w:jc w:val="both"/>
        <w:rPr>
          <w:rFonts w:ascii="Verdana" w:hAnsi="Verdana"/>
          <w:sz w:val="20"/>
          <w:szCs w:val="20"/>
        </w:rPr>
      </w:pPr>
      <w:r>
        <w:rPr>
          <w:rFonts w:ascii="Verdana" w:hAnsi="Verdana"/>
          <w:sz w:val="20"/>
          <w:szCs w:val="20"/>
        </w:rPr>
        <w:t>Doçent unvanını aldığı tarih: 1998</w:t>
      </w:r>
    </w:p>
    <w:p w:rsidR="001316DD" w:rsidRPr="0014084D" w:rsidRDefault="00622405" w:rsidP="0014084D">
      <w:pPr>
        <w:tabs>
          <w:tab w:val="num" w:pos="360"/>
        </w:tabs>
        <w:spacing w:line="360" w:lineRule="auto"/>
        <w:ind w:left="357" w:hanging="357"/>
        <w:jc w:val="both"/>
        <w:rPr>
          <w:rFonts w:ascii="Verdana" w:hAnsi="Verdana"/>
          <w:sz w:val="20"/>
        </w:rPr>
      </w:pPr>
      <w:r>
        <w:rPr>
          <w:rFonts w:ascii="Verdana" w:hAnsi="Verdana"/>
          <w:b/>
          <w:sz w:val="20"/>
          <w:szCs w:val="20"/>
        </w:rPr>
        <w:t xml:space="preserve">6. </w:t>
      </w:r>
      <w:r w:rsidR="001316DD" w:rsidRPr="0014084D">
        <w:rPr>
          <w:rFonts w:ascii="Verdana" w:hAnsi="Verdana"/>
          <w:b/>
          <w:sz w:val="20"/>
          <w:szCs w:val="20"/>
        </w:rPr>
        <w:t xml:space="preserve">Yönetilen Yüksek Lisans </w:t>
      </w:r>
      <w:r>
        <w:rPr>
          <w:rFonts w:ascii="Verdana" w:hAnsi="Verdana"/>
          <w:b/>
          <w:sz w:val="20"/>
          <w:szCs w:val="20"/>
        </w:rPr>
        <w:t xml:space="preserve">ve Doktora </w:t>
      </w:r>
      <w:r w:rsidR="001316DD" w:rsidRPr="0014084D">
        <w:rPr>
          <w:rFonts w:ascii="Verdana" w:hAnsi="Verdana"/>
          <w:b/>
          <w:sz w:val="20"/>
          <w:szCs w:val="20"/>
        </w:rPr>
        <w:t>Tezleri:</w:t>
      </w:r>
    </w:p>
    <w:p w:rsidR="00622405" w:rsidRDefault="00622405" w:rsidP="0014084D">
      <w:pPr>
        <w:tabs>
          <w:tab w:val="num" w:pos="360"/>
        </w:tabs>
        <w:spacing w:line="360" w:lineRule="auto"/>
        <w:ind w:left="357" w:hanging="357"/>
        <w:jc w:val="both"/>
        <w:rPr>
          <w:rFonts w:ascii="Verdana" w:hAnsi="Verdana"/>
          <w:b/>
          <w:sz w:val="20"/>
          <w:szCs w:val="20"/>
        </w:rPr>
      </w:pPr>
      <w:r w:rsidRPr="00622405">
        <w:rPr>
          <w:rFonts w:ascii="Verdana" w:hAnsi="Verdana"/>
          <w:b/>
          <w:sz w:val="20"/>
          <w:szCs w:val="20"/>
        </w:rPr>
        <w:t>6.</w:t>
      </w:r>
      <w:r w:rsidR="00B448E1">
        <w:rPr>
          <w:rFonts w:ascii="Verdana" w:hAnsi="Verdana"/>
          <w:b/>
          <w:sz w:val="20"/>
          <w:szCs w:val="20"/>
        </w:rPr>
        <w:t>1</w:t>
      </w:r>
      <w:r w:rsidRPr="00622405">
        <w:rPr>
          <w:rFonts w:ascii="Verdana" w:hAnsi="Verdana"/>
          <w:b/>
          <w:sz w:val="20"/>
          <w:szCs w:val="20"/>
        </w:rPr>
        <w:t xml:space="preserve"> Yönetilen Yüksek Lisans </w:t>
      </w:r>
      <w:r>
        <w:rPr>
          <w:rFonts w:ascii="Verdana" w:hAnsi="Verdana"/>
          <w:b/>
          <w:sz w:val="20"/>
          <w:szCs w:val="20"/>
        </w:rPr>
        <w:t>Tezleri</w:t>
      </w:r>
    </w:p>
    <w:p w:rsidR="00234048" w:rsidRPr="00622405" w:rsidRDefault="00234048" w:rsidP="0014084D">
      <w:pPr>
        <w:tabs>
          <w:tab w:val="num" w:pos="360"/>
        </w:tabs>
        <w:spacing w:line="360" w:lineRule="auto"/>
        <w:ind w:left="357" w:hanging="357"/>
        <w:jc w:val="both"/>
        <w:rPr>
          <w:rFonts w:ascii="Verdana" w:hAnsi="Verdana"/>
          <w:sz w:val="20"/>
          <w:szCs w:val="20"/>
        </w:rPr>
      </w:pPr>
      <w:r w:rsidRPr="00622405">
        <w:rPr>
          <w:rFonts w:ascii="Verdana" w:hAnsi="Verdana"/>
          <w:sz w:val="20"/>
          <w:szCs w:val="20"/>
        </w:rPr>
        <w:t>Savaş</w:t>
      </w:r>
      <w:r w:rsidR="00622405" w:rsidRPr="00622405">
        <w:rPr>
          <w:rFonts w:ascii="Verdana" w:hAnsi="Verdana"/>
          <w:sz w:val="20"/>
          <w:szCs w:val="20"/>
        </w:rPr>
        <w:t>, A</w:t>
      </w:r>
      <w:proofErr w:type="gramStart"/>
      <w:r w:rsidR="00622405" w:rsidRPr="00622405">
        <w:rPr>
          <w:rFonts w:ascii="Verdana" w:hAnsi="Verdana"/>
          <w:sz w:val="20"/>
          <w:szCs w:val="20"/>
        </w:rPr>
        <w:t>.,</w:t>
      </w:r>
      <w:proofErr w:type="gramEnd"/>
      <w:r w:rsidR="00622405" w:rsidRPr="00622405">
        <w:rPr>
          <w:rFonts w:ascii="Verdana" w:hAnsi="Verdana"/>
          <w:sz w:val="20"/>
          <w:szCs w:val="20"/>
        </w:rPr>
        <w:t xml:space="preserve"> </w:t>
      </w:r>
      <w:r w:rsidR="00622405">
        <w:rPr>
          <w:rFonts w:ascii="Verdana" w:hAnsi="Verdana"/>
          <w:sz w:val="20"/>
          <w:szCs w:val="20"/>
        </w:rPr>
        <w:t>“</w:t>
      </w:r>
      <w:r w:rsidRPr="00622405">
        <w:rPr>
          <w:rFonts w:ascii="Verdana" w:hAnsi="Verdana"/>
          <w:sz w:val="20"/>
          <w:szCs w:val="20"/>
        </w:rPr>
        <w:t>Roma ve Türk Hukukunda Vekalet Akdi</w:t>
      </w:r>
      <w:r w:rsidR="00622405">
        <w:rPr>
          <w:rFonts w:ascii="Verdana" w:hAnsi="Verdana"/>
          <w:sz w:val="20"/>
          <w:szCs w:val="20"/>
        </w:rPr>
        <w:t>”, Selçuk Üniversitesi,</w:t>
      </w:r>
      <w:r w:rsidRPr="00622405">
        <w:rPr>
          <w:rFonts w:ascii="Verdana" w:hAnsi="Verdana"/>
          <w:sz w:val="20"/>
          <w:szCs w:val="20"/>
        </w:rPr>
        <w:t xml:space="preserve"> 1998.</w:t>
      </w:r>
    </w:p>
    <w:p w:rsidR="00234048" w:rsidRPr="0014084D" w:rsidRDefault="00234048" w:rsidP="00622405">
      <w:pPr>
        <w:tabs>
          <w:tab w:val="num" w:pos="0"/>
        </w:tabs>
        <w:spacing w:line="360" w:lineRule="auto"/>
        <w:jc w:val="both"/>
        <w:rPr>
          <w:rFonts w:ascii="Verdana" w:hAnsi="Verdana"/>
          <w:sz w:val="20"/>
          <w:szCs w:val="20"/>
        </w:rPr>
      </w:pPr>
      <w:proofErr w:type="spellStart"/>
      <w:r w:rsidRPr="00622405">
        <w:rPr>
          <w:rFonts w:ascii="Verdana" w:hAnsi="Verdana"/>
          <w:sz w:val="20"/>
          <w:szCs w:val="20"/>
        </w:rPr>
        <w:t>Turguttopbaş</w:t>
      </w:r>
      <w:proofErr w:type="spellEnd"/>
      <w:r w:rsidR="00622405">
        <w:rPr>
          <w:rFonts w:ascii="Verdana" w:hAnsi="Verdana"/>
          <w:sz w:val="20"/>
          <w:szCs w:val="20"/>
        </w:rPr>
        <w:t>, A</w:t>
      </w:r>
      <w:r w:rsidR="00C549ED">
        <w:rPr>
          <w:rFonts w:ascii="Verdana" w:hAnsi="Verdana"/>
          <w:sz w:val="20"/>
          <w:szCs w:val="20"/>
        </w:rPr>
        <w:t>yşe</w:t>
      </w:r>
      <w:r w:rsidR="00622405">
        <w:rPr>
          <w:rFonts w:ascii="Verdana" w:hAnsi="Verdana"/>
          <w:sz w:val="20"/>
          <w:szCs w:val="20"/>
        </w:rPr>
        <w:t>, “</w:t>
      </w:r>
      <w:r w:rsidRPr="0014084D">
        <w:rPr>
          <w:rFonts w:ascii="Verdana" w:hAnsi="Verdana"/>
          <w:sz w:val="20"/>
          <w:szCs w:val="20"/>
        </w:rPr>
        <w:t>Türk Borçlar Hukukunda Alacak zamanaşımı</w:t>
      </w:r>
      <w:r w:rsidR="00622405">
        <w:rPr>
          <w:rFonts w:ascii="Verdana" w:hAnsi="Verdana"/>
          <w:sz w:val="20"/>
          <w:szCs w:val="20"/>
        </w:rPr>
        <w:t>”, Selçuk Üniversitesi,</w:t>
      </w:r>
      <w:r w:rsidR="00622405" w:rsidRPr="00622405">
        <w:rPr>
          <w:rFonts w:ascii="Verdana" w:hAnsi="Verdana"/>
          <w:sz w:val="20"/>
          <w:szCs w:val="20"/>
        </w:rPr>
        <w:t xml:space="preserve"> </w:t>
      </w:r>
      <w:r w:rsidR="0014084D" w:rsidRPr="0014084D">
        <w:rPr>
          <w:rFonts w:ascii="Verdana" w:hAnsi="Verdana"/>
          <w:sz w:val="20"/>
          <w:szCs w:val="20"/>
        </w:rPr>
        <w:t>1999.</w:t>
      </w:r>
    </w:p>
    <w:p w:rsidR="00234048" w:rsidRPr="00622405" w:rsidRDefault="00234048" w:rsidP="00622405">
      <w:pPr>
        <w:tabs>
          <w:tab w:val="num" w:pos="0"/>
        </w:tabs>
        <w:spacing w:line="360" w:lineRule="auto"/>
        <w:jc w:val="both"/>
        <w:rPr>
          <w:rFonts w:ascii="Verdana" w:hAnsi="Verdana"/>
          <w:sz w:val="20"/>
          <w:szCs w:val="20"/>
        </w:rPr>
      </w:pPr>
      <w:proofErr w:type="spellStart"/>
      <w:r w:rsidRPr="00622405">
        <w:rPr>
          <w:rFonts w:ascii="Verdana" w:hAnsi="Verdana"/>
          <w:sz w:val="20"/>
          <w:szCs w:val="20"/>
        </w:rPr>
        <w:t>Altunkaya</w:t>
      </w:r>
      <w:proofErr w:type="spellEnd"/>
      <w:r w:rsidR="00993EE3">
        <w:rPr>
          <w:rFonts w:ascii="Verdana" w:hAnsi="Verdana"/>
          <w:sz w:val="20"/>
          <w:szCs w:val="20"/>
        </w:rPr>
        <w:t>, Mehmet</w:t>
      </w:r>
      <w:r w:rsidR="00622405" w:rsidRPr="00622405">
        <w:rPr>
          <w:rFonts w:ascii="Verdana" w:hAnsi="Verdana"/>
          <w:sz w:val="20"/>
          <w:szCs w:val="20"/>
        </w:rPr>
        <w:t xml:space="preserve">, </w:t>
      </w:r>
      <w:r w:rsidR="00622405">
        <w:rPr>
          <w:rFonts w:ascii="Verdana" w:hAnsi="Verdana"/>
          <w:sz w:val="20"/>
          <w:szCs w:val="20"/>
        </w:rPr>
        <w:t>“</w:t>
      </w:r>
      <w:r w:rsidRPr="00622405">
        <w:rPr>
          <w:rFonts w:ascii="Verdana" w:hAnsi="Verdana"/>
          <w:sz w:val="20"/>
          <w:szCs w:val="20"/>
        </w:rPr>
        <w:t>Türk Özel hukukunda Evlilik Dışı Doğan Çocukların Hukuki Durumu</w:t>
      </w:r>
      <w:r w:rsidR="00622405">
        <w:rPr>
          <w:rFonts w:ascii="Verdana" w:hAnsi="Verdana"/>
          <w:sz w:val="20"/>
          <w:szCs w:val="20"/>
        </w:rPr>
        <w:t>”, Selçuk Üniversitesi,</w:t>
      </w:r>
      <w:r w:rsidR="0014084D" w:rsidRPr="00622405">
        <w:rPr>
          <w:rFonts w:ascii="Verdana" w:hAnsi="Verdana"/>
          <w:sz w:val="20"/>
          <w:szCs w:val="20"/>
        </w:rPr>
        <w:t xml:space="preserve"> 2000.</w:t>
      </w:r>
    </w:p>
    <w:p w:rsidR="0014084D" w:rsidRPr="0014084D" w:rsidRDefault="0014084D" w:rsidP="0014084D">
      <w:pPr>
        <w:tabs>
          <w:tab w:val="num" w:pos="360"/>
        </w:tabs>
        <w:spacing w:line="360" w:lineRule="auto"/>
        <w:ind w:left="357" w:hanging="357"/>
        <w:jc w:val="both"/>
        <w:rPr>
          <w:rFonts w:ascii="Verdana" w:hAnsi="Verdana"/>
          <w:sz w:val="20"/>
          <w:szCs w:val="20"/>
        </w:rPr>
      </w:pPr>
      <w:r w:rsidRPr="00622405">
        <w:rPr>
          <w:rFonts w:ascii="Verdana" w:hAnsi="Verdana"/>
          <w:sz w:val="20"/>
          <w:szCs w:val="20"/>
        </w:rPr>
        <w:t>Ademoğlu</w:t>
      </w:r>
      <w:r w:rsidR="00622405" w:rsidRPr="00622405">
        <w:rPr>
          <w:rFonts w:ascii="Verdana" w:hAnsi="Verdana"/>
          <w:sz w:val="20"/>
          <w:szCs w:val="20"/>
        </w:rPr>
        <w:t>, İ</w:t>
      </w:r>
      <w:r w:rsidR="00993EE3">
        <w:rPr>
          <w:rFonts w:ascii="Verdana" w:hAnsi="Verdana"/>
          <w:sz w:val="20"/>
          <w:szCs w:val="20"/>
        </w:rPr>
        <w:t>smail</w:t>
      </w:r>
      <w:proofErr w:type="gramStart"/>
      <w:r w:rsidR="00993EE3">
        <w:rPr>
          <w:rFonts w:ascii="Verdana" w:hAnsi="Verdana"/>
          <w:sz w:val="20"/>
          <w:szCs w:val="20"/>
        </w:rPr>
        <w:t>,</w:t>
      </w:r>
      <w:r w:rsidR="00622405" w:rsidRPr="00622405">
        <w:rPr>
          <w:rFonts w:ascii="Verdana" w:hAnsi="Verdana"/>
          <w:sz w:val="20"/>
          <w:szCs w:val="20"/>
        </w:rPr>
        <w:t>,</w:t>
      </w:r>
      <w:proofErr w:type="gramEnd"/>
      <w:r w:rsidR="00622405">
        <w:rPr>
          <w:rFonts w:ascii="Verdana" w:hAnsi="Verdana"/>
          <w:b/>
          <w:sz w:val="20"/>
          <w:szCs w:val="20"/>
        </w:rPr>
        <w:t xml:space="preserve"> “</w:t>
      </w:r>
      <w:r w:rsidRPr="0014084D">
        <w:rPr>
          <w:rFonts w:ascii="Verdana" w:hAnsi="Verdana"/>
          <w:sz w:val="20"/>
          <w:szCs w:val="20"/>
        </w:rPr>
        <w:t>Nişanlanma</w:t>
      </w:r>
      <w:r w:rsidR="00622405">
        <w:rPr>
          <w:rFonts w:ascii="Verdana" w:hAnsi="Verdana"/>
          <w:sz w:val="20"/>
          <w:szCs w:val="20"/>
        </w:rPr>
        <w:t>”,</w:t>
      </w:r>
      <w:r w:rsidRPr="0014084D">
        <w:rPr>
          <w:rFonts w:ascii="Verdana" w:hAnsi="Verdana"/>
          <w:sz w:val="20"/>
          <w:szCs w:val="20"/>
        </w:rPr>
        <w:t xml:space="preserve"> </w:t>
      </w:r>
      <w:r w:rsidR="00622405" w:rsidRPr="00622405">
        <w:rPr>
          <w:rFonts w:ascii="Verdana" w:hAnsi="Verdana"/>
          <w:sz w:val="20"/>
          <w:szCs w:val="20"/>
        </w:rPr>
        <w:t xml:space="preserve">Selçuk Üniversitesi, </w:t>
      </w:r>
      <w:r w:rsidRPr="0014084D">
        <w:rPr>
          <w:rFonts w:ascii="Verdana" w:hAnsi="Verdana"/>
          <w:sz w:val="20"/>
          <w:szCs w:val="20"/>
        </w:rPr>
        <w:t>2001.</w:t>
      </w:r>
    </w:p>
    <w:p w:rsidR="00234048" w:rsidRPr="0014084D" w:rsidRDefault="00234048" w:rsidP="00622405">
      <w:pPr>
        <w:tabs>
          <w:tab w:val="num" w:pos="0"/>
        </w:tabs>
        <w:spacing w:line="360" w:lineRule="auto"/>
        <w:jc w:val="both"/>
        <w:rPr>
          <w:rFonts w:ascii="Verdana" w:hAnsi="Verdana"/>
          <w:sz w:val="20"/>
          <w:szCs w:val="20"/>
        </w:rPr>
      </w:pPr>
      <w:r w:rsidRPr="00622405">
        <w:rPr>
          <w:rFonts w:ascii="Verdana" w:hAnsi="Verdana"/>
          <w:sz w:val="20"/>
          <w:szCs w:val="20"/>
        </w:rPr>
        <w:t>Hatipoğlu</w:t>
      </w:r>
      <w:r w:rsidR="00622405" w:rsidRPr="00622405">
        <w:rPr>
          <w:rFonts w:ascii="Verdana" w:hAnsi="Verdana"/>
          <w:sz w:val="20"/>
          <w:szCs w:val="20"/>
        </w:rPr>
        <w:t>, C</w:t>
      </w:r>
      <w:r w:rsidR="00993EE3">
        <w:rPr>
          <w:rFonts w:ascii="Verdana" w:hAnsi="Verdana"/>
          <w:sz w:val="20"/>
          <w:szCs w:val="20"/>
        </w:rPr>
        <w:t>ihan Yüksel</w:t>
      </w:r>
      <w:r w:rsidR="00622405" w:rsidRPr="00622405">
        <w:rPr>
          <w:rFonts w:ascii="Verdana" w:hAnsi="Verdana"/>
          <w:sz w:val="20"/>
          <w:szCs w:val="20"/>
        </w:rPr>
        <w:t>,</w:t>
      </w:r>
      <w:r w:rsidR="00622405">
        <w:rPr>
          <w:rFonts w:ascii="Verdana" w:hAnsi="Verdana"/>
          <w:b/>
          <w:sz w:val="20"/>
          <w:szCs w:val="20"/>
        </w:rPr>
        <w:t xml:space="preserve"> “</w:t>
      </w:r>
      <w:r w:rsidRPr="0014084D">
        <w:rPr>
          <w:rFonts w:ascii="Verdana" w:hAnsi="Verdana"/>
          <w:sz w:val="20"/>
          <w:szCs w:val="20"/>
        </w:rPr>
        <w:t xml:space="preserve">Murisin Mirasçılar Aleyhine Yaptığı </w:t>
      </w:r>
      <w:proofErr w:type="spellStart"/>
      <w:r w:rsidRPr="0014084D">
        <w:rPr>
          <w:rFonts w:ascii="Verdana" w:hAnsi="Verdana"/>
          <w:sz w:val="20"/>
          <w:szCs w:val="20"/>
        </w:rPr>
        <w:t>Sağlararası</w:t>
      </w:r>
      <w:proofErr w:type="spellEnd"/>
      <w:r w:rsidRPr="0014084D">
        <w:rPr>
          <w:rFonts w:ascii="Verdana" w:hAnsi="Verdana"/>
          <w:sz w:val="20"/>
          <w:szCs w:val="20"/>
        </w:rPr>
        <w:t xml:space="preserve"> Muamelelerin Hukuki </w:t>
      </w:r>
      <w:r w:rsidR="0020094D">
        <w:rPr>
          <w:rFonts w:ascii="Verdana" w:hAnsi="Verdana"/>
          <w:sz w:val="20"/>
          <w:szCs w:val="20"/>
        </w:rPr>
        <w:t>S</w:t>
      </w:r>
      <w:r w:rsidRPr="0014084D">
        <w:rPr>
          <w:rFonts w:ascii="Verdana" w:hAnsi="Verdana"/>
          <w:sz w:val="20"/>
          <w:szCs w:val="20"/>
        </w:rPr>
        <w:t>onuçları</w:t>
      </w:r>
      <w:r w:rsidR="00622405">
        <w:rPr>
          <w:rFonts w:ascii="Verdana" w:hAnsi="Verdana"/>
          <w:sz w:val="20"/>
          <w:szCs w:val="20"/>
        </w:rPr>
        <w:t xml:space="preserve">”, </w:t>
      </w:r>
      <w:r w:rsidR="00622405" w:rsidRPr="00622405">
        <w:rPr>
          <w:rFonts w:ascii="Verdana" w:hAnsi="Verdana"/>
          <w:sz w:val="20"/>
          <w:szCs w:val="20"/>
        </w:rPr>
        <w:t xml:space="preserve">Selçuk Üniversitesi, </w:t>
      </w:r>
      <w:r w:rsidR="0014084D" w:rsidRPr="0014084D">
        <w:rPr>
          <w:rFonts w:ascii="Verdana" w:hAnsi="Verdana"/>
          <w:sz w:val="20"/>
          <w:szCs w:val="20"/>
        </w:rPr>
        <w:t>2002.</w:t>
      </w:r>
    </w:p>
    <w:p w:rsidR="00234048" w:rsidRPr="0014084D" w:rsidRDefault="00234048" w:rsidP="00622405">
      <w:pPr>
        <w:tabs>
          <w:tab w:val="num" w:pos="0"/>
        </w:tabs>
        <w:spacing w:line="360" w:lineRule="auto"/>
        <w:jc w:val="both"/>
        <w:rPr>
          <w:rFonts w:ascii="Verdana" w:hAnsi="Verdana"/>
          <w:sz w:val="20"/>
          <w:szCs w:val="20"/>
        </w:rPr>
      </w:pPr>
      <w:proofErr w:type="spellStart"/>
      <w:r w:rsidRPr="00622405">
        <w:rPr>
          <w:rFonts w:ascii="Verdana" w:hAnsi="Verdana"/>
          <w:sz w:val="20"/>
          <w:szCs w:val="20"/>
        </w:rPr>
        <w:t>Serzhanov</w:t>
      </w:r>
      <w:proofErr w:type="spellEnd"/>
      <w:r w:rsidR="00622405" w:rsidRPr="00622405">
        <w:rPr>
          <w:rFonts w:ascii="Verdana" w:hAnsi="Verdana"/>
          <w:sz w:val="20"/>
          <w:szCs w:val="20"/>
        </w:rPr>
        <w:t xml:space="preserve">, </w:t>
      </w:r>
      <w:proofErr w:type="spellStart"/>
      <w:r w:rsidR="00993EE3" w:rsidRPr="00993EE3">
        <w:rPr>
          <w:rFonts w:ascii="Verdana" w:hAnsi="Verdana"/>
          <w:sz w:val="20"/>
          <w:szCs w:val="20"/>
        </w:rPr>
        <w:t>Maxatkhan</w:t>
      </w:r>
      <w:proofErr w:type="spellEnd"/>
      <w:r w:rsidR="00993EE3">
        <w:rPr>
          <w:rFonts w:ascii="Verdana" w:hAnsi="Verdana"/>
          <w:sz w:val="20"/>
          <w:szCs w:val="20"/>
        </w:rPr>
        <w:t>,</w:t>
      </w:r>
      <w:r w:rsidR="00622405">
        <w:rPr>
          <w:rFonts w:ascii="Verdana" w:hAnsi="Verdana"/>
          <w:b/>
          <w:sz w:val="20"/>
          <w:szCs w:val="20"/>
        </w:rPr>
        <w:t xml:space="preserve"> “</w:t>
      </w:r>
      <w:r w:rsidRPr="0014084D">
        <w:rPr>
          <w:rFonts w:ascii="Verdana" w:hAnsi="Verdana"/>
          <w:sz w:val="20"/>
          <w:szCs w:val="20"/>
        </w:rPr>
        <w:t xml:space="preserve">Türkiye ve Kazakistan Hukukunda Taşınmaz Mülkiyetinin Kazanılması ve </w:t>
      </w:r>
      <w:r w:rsidR="0020094D">
        <w:rPr>
          <w:rFonts w:ascii="Verdana" w:hAnsi="Verdana"/>
          <w:sz w:val="20"/>
          <w:szCs w:val="20"/>
        </w:rPr>
        <w:t>D</w:t>
      </w:r>
      <w:r w:rsidRPr="0014084D">
        <w:rPr>
          <w:rFonts w:ascii="Verdana" w:hAnsi="Verdana"/>
          <w:sz w:val="20"/>
          <w:szCs w:val="20"/>
        </w:rPr>
        <w:t>evri</w:t>
      </w:r>
      <w:r w:rsidR="0014084D" w:rsidRPr="0014084D">
        <w:rPr>
          <w:rFonts w:ascii="Verdana" w:hAnsi="Verdana"/>
          <w:sz w:val="20"/>
          <w:szCs w:val="20"/>
        </w:rPr>
        <w:t xml:space="preserve"> </w:t>
      </w:r>
      <w:r w:rsidR="00622405" w:rsidRPr="00622405">
        <w:rPr>
          <w:rFonts w:ascii="Verdana" w:hAnsi="Verdana"/>
          <w:sz w:val="20"/>
          <w:szCs w:val="20"/>
        </w:rPr>
        <w:t>Selçuk Üniversitesi</w:t>
      </w:r>
      <w:r w:rsidR="00622405">
        <w:rPr>
          <w:rFonts w:ascii="Verdana" w:hAnsi="Verdana"/>
          <w:sz w:val="20"/>
          <w:szCs w:val="20"/>
        </w:rPr>
        <w:t>”</w:t>
      </w:r>
      <w:r w:rsidR="00622405" w:rsidRPr="00622405">
        <w:rPr>
          <w:rFonts w:ascii="Verdana" w:hAnsi="Verdana"/>
          <w:sz w:val="20"/>
          <w:szCs w:val="20"/>
        </w:rPr>
        <w:t xml:space="preserve">, </w:t>
      </w:r>
      <w:r w:rsidR="0014084D" w:rsidRPr="0014084D">
        <w:rPr>
          <w:rFonts w:ascii="Verdana" w:hAnsi="Verdana"/>
          <w:sz w:val="20"/>
          <w:szCs w:val="20"/>
        </w:rPr>
        <w:t>2004.</w:t>
      </w:r>
    </w:p>
    <w:p w:rsidR="00287E9D" w:rsidRDefault="0014084D" w:rsidP="0014084D">
      <w:pPr>
        <w:tabs>
          <w:tab w:val="num" w:pos="360"/>
        </w:tabs>
        <w:spacing w:line="360" w:lineRule="auto"/>
        <w:ind w:left="357" w:hanging="357"/>
        <w:jc w:val="both"/>
        <w:rPr>
          <w:rFonts w:ascii="Verdana" w:hAnsi="Verdana"/>
          <w:sz w:val="20"/>
          <w:szCs w:val="20"/>
        </w:rPr>
      </w:pPr>
      <w:r w:rsidRPr="00622405">
        <w:rPr>
          <w:rFonts w:ascii="Verdana" w:hAnsi="Verdana"/>
          <w:sz w:val="20"/>
          <w:szCs w:val="20"/>
        </w:rPr>
        <w:t>Göktürk</w:t>
      </w:r>
      <w:r w:rsidR="00993EE3">
        <w:rPr>
          <w:rFonts w:ascii="Verdana" w:hAnsi="Verdana"/>
          <w:sz w:val="20"/>
          <w:szCs w:val="20"/>
        </w:rPr>
        <w:t>, Ülkü</w:t>
      </w:r>
      <w:r w:rsidR="00622405" w:rsidRPr="00622405">
        <w:rPr>
          <w:rFonts w:ascii="Verdana" w:hAnsi="Verdana"/>
          <w:sz w:val="20"/>
          <w:szCs w:val="20"/>
        </w:rPr>
        <w:t>,</w:t>
      </w:r>
      <w:r w:rsidR="00622405">
        <w:rPr>
          <w:rFonts w:ascii="Verdana" w:hAnsi="Verdana"/>
          <w:b/>
          <w:sz w:val="20"/>
          <w:szCs w:val="20"/>
        </w:rPr>
        <w:t xml:space="preserve"> “</w:t>
      </w:r>
      <w:r w:rsidRPr="0014084D">
        <w:rPr>
          <w:rFonts w:ascii="Verdana" w:hAnsi="Verdana"/>
          <w:sz w:val="20"/>
          <w:szCs w:val="20"/>
        </w:rPr>
        <w:t>Evlenmenin İptali</w:t>
      </w:r>
      <w:r w:rsidR="00622405">
        <w:rPr>
          <w:rFonts w:ascii="Verdana" w:hAnsi="Verdana"/>
          <w:sz w:val="20"/>
          <w:szCs w:val="20"/>
        </w:rPr>
        <w:t>”</w:t>
      </w:r>
      <w:r w:rsidRPr="0014084D">
        <w:rPr>
          <w:rFonts w:ascii="Verdana" w:hAnsi="Verdana"/>
          <w:sz w:val="20"/>
          <w:szCs w:val="20"/>
        </w:rPr>
        <w:t xml:space="preserve"> </w:t>
      </w:r>
      <w:r w:rsidR="00622405" w:rsidRPr="00622405">
        <w:rPr>
          <w:rFonts w:ascii="Verdana" w:hAnsi="Verdana"/>
          <w:sz w:val="20"/>
          <w:szCs w:val="20"/>
        </w:rPr>
        <w:t xml:space="preserve">Selçuk Üniversitesi, </w:t>
      </w:r>
      <w:r w:rsidRPr="0014084D">
        <w:rPr>
          <w:rFonts w:ascii="Verdana" w:hAnsi="Verdana"/>
          <w:sz w:val="20"/>
          <w:szCs w:val="20"/>
        </w:rPr>
        <w:t>2009.</w:t>
      </w:r>
    </w:p>
    <w:p w:rsidR="0020094D" w:rsidRDefault="0020094D" w:rsidP="0014084D">
      <w:pPr>
        <w:tabs>
          <w:tab w:val="num" w:pos="360"/>
        </w:tabs>
        <w:spacing w:line="360" w:lineRule="auto"/>
        <w:ind w:left="357" w:hanging="357"/>
        <w:jc w:val="both"/>
        <w:rPr>
          <w:rFonts w:ascii="Verdana" w:hAnsi="Verdana"/>
          <w:sz w:val="20"/>
          <w:szCs w:val="20"/>
        </w:rPr>
      </w:pPr>
      <w:proofErr w:type="spellStart"/>
      <w:r w:rsidRPr="00622405">
        <w:rPr>
          <w:rFonts w:ascii="Verdana" w:hAnsi="Verdana"/>
          <w:sz w:val="20"/>
          <w:szCs w:val="20"/>
        </w:rPr>
        <w:t>Taşbaş</w:t>
      </w:r>
      <w:proofErr w:type="spellEnd"/>
      <w:r w:rsidR="00622405" w:rsidRPr="00622405">
        <w:rPr>
          <w:rFonts w:ascii="Verdana" w:hAnsi="Verdana"/>
          <w:sz w:val="20"/>
          <w:szCs w:val="20"/>
        </w:rPr>
        <w:t>, M</w:t>
      </w:r>
      <w:r w:rsidR="00993EE3">
        <w:rPr>
          <w:rFonts w:ascii="Verdana" w:hAnsi="Verdana"/>
          <w:sz w:val="20"/>
          <w:szCs w:val="20"/>
        </w:rPr>
        <w:t>ustafa</w:t>
      </w:r>
      <w:r w:rsidR="00622405" w:rsidRPr="00622405">
        <w:rPr>
          <w:rFonts w:ascii="Verdana" w:hAnsi="Verdana"/>
          <w:sz w:val="20"/>
          <w:szCs w:val="20"/>
        </w:rPr>
        <w:t xml:space="preserve"> B</w:t>
      </w:r>
      <w:r w:rsidR="00993EE3">
        <w:rPr>
          <w:rFonts w:ascii="Verdana" w:hAnsi="Verdana"/>
          <w:sz w:val="20"/>
          <w:szCs w:val="20"/>
        </w:rPr>
        <w:t>aşar</w:t>
      </w:r>
      <w:r w:rsidR="00622405" w:rsidRPr="00622405">
        <w:rPr>
          <w:rFonts w:ascii="Verdana" w:hAnsi="Verdana"/>
          <w:sz w:val="20"/>
          <w:szCs w:val="20"/>
        </w:rPr>
        <w:t>,</w:t>
      </w:r>
      <w:r w:rsidR="00622405">
        <w:rPr>
          <w:rFonts w:ascii="Verdana" w:hAnsi="Verdana"/>
          <w:b/>
          <w:sz w:val="20"/>
          <w:szCs w:val="20"/>
        </w:rPr>
        <w:t xml:space="preserve"> “</w:t>
      </w:r>
      <w:r w:rsidRPr="0020094D">
        <w:rPr>
          <w:rFonts w:ascii="Verdana" w:hAnsi="Verdana"/>
          <w:sz w:val="20"/>
          <w:szCs w:val="20"/>
        </w:rPr>
        <w:t>Evlenmenin Şartları</w:t>
      </w:r>
      <w:r w:rsidR="00622405">
        <w:rPr>
          <w:rFonts w:ascii="Verdana" w:hAnsi="Verdana"/>
          <w:sz w:val="20"/>
          <w:szCs w:val="20"/>
        </w:rPr>
        <w:t>”</w:t>
      </w:r>
      <w:r>
        <w:rPr>
          <w:rFonts w:ascii="Verdana" w:hAnsi="Verdana"/>
          <w:sz w:val="20"/>
          <w:szCs w:val="20"/>
        </w:rPr>
        <w:t xml:space="preserve">, </w:t>
      </w:r>
      <w:r w:rsidR="00622405" w:rsidRPr="00622405">
        <w:rPr>
          <w:rFonts w:ascii="Verdana" w:hAnsi="Verdana"/>
          <w:sz w:val="20"/>
          <w:szCs w:val="20"/>
        </w:rPr>
        <w:t xml:space="preserve">Selçuk Üniversitesi, </w:t>
      </w:r>
      <w:r>
        <w:rPr>
          <w:rFonts w:ascii="Verdana" w:hAnsi="Verdana"/>
          <w:sz w:val="20"/>
          <w:szCs w:val="20"/>
        </w:rPr>
        <w:t>2010.</w:t>
      </w:r>
    </w:p>
    <w:p w:rsidR="00B20D34" w:rsidRDefault="00993EE3" w:rsidP="00993EE3">
      <w:pPr>
        <w:tabs>
          <w:tab w:val="num" w:pos="0"/>
        </w:tabs>
        <w:spacing w:line="360" w:lineRule="auto"/>
        <w:jc w:val="both"/>
        <w:rPr>
          <w:rFonts w:ascii="Verdana" w:hAnsi="Verdana"/>
          <w:sz w:val="20"/>
          <w:szCs w:val="20"/>
        </w:rPr>
      </w:pPr>
      <w:r>
        <w:rPr>
          <w:rFonts w:ascii="Verdana" w:hAnsi="Verdana"/>
          <w:sz w:val="20"/>
          <w:szCs w:val="20"/>
        </w:rPr>
        <w:t>GÜVEL, Akansel</w:t>
      </w:r>
      <w:r w:rsidRPr="00993EE3">
        <w:rPr>
          <w:rFonts w:ascii="Verdana" w:hAnsi="Verdana"/>
          <w:sz w:val="20"/>
          <w:szCs w:val="20"/>
        </w:rPr>
        <w:t xml:space="preserve"> Övünç</w:t>
      </w:r>
      <w:r>
        <w:rPr>
          <w:rFonts w:ascii="Verdana" w:hAnsi="Verdana"/>
          <w:sz w:val="20"/>
          <w:szCs w:val="20"/>
        </w:rPr>
        <w:t xml:space="preserve">, </w:t>
      </w:r>
      <w:r w:rsidRPr="00993EE3">
        <w:rPr>
          <w:rFonts w:ascii="Verdana" w:hAnsi="Verdana"/>
          <w:sz w:val="20"/>
          <w:szCs w:val="20"/>
        </w:rPr>
        <w:t>Roma Hukukunda İfa Ve İfa İkameleri</w:t>
      </w:r>
      <w:r>
        <w:rPr>
          <w:rFonts w:ascii="Verdana" w:hAnsi="Verdana"/>
          <w:sz w:val="20"/>
          <w:szCs w:val="20"/>
        </w:rPr>
        <w:t>, Selçuk Üniversitesi, 2018.</w:t>
      </w:r>
    </w:p>
    <w:p w:rsidR="00993EE3" w:rsidRDefault="00993EE3" w:rsidP="00993EE3">
      <w:pPr>
        <w:tabs>
          <w:tab w:val="num" w:pos="0"/>
        </w:tabs>
        <w:spacing w:line="360" w:lineRule="auto"/>
        <w:jc w:val="both"/>
        <w:rPr>
          <w:rFonts w:ascii="Verdana" w:hAnsi="Verdana"/>
          <w:sz w:val="20"/>
          <w:szCs w:val="20"/>
        </w:rPr>
      </w:pPr>
      <w:proofErr w:type="spellStart"/>
      <w:r>
        <w:rPr>
          <w:rFonts w:ascii="Verdana" w:hAnsi="Verdana"/>
          <w:sz w:val="20"/>
          <w:szCs w:val="20"/>
        </w:rPr>
        <w:t>Güleş</w:t>
      </w:r>
      <w:proofErr w:type="spellEnd"/>
      <w:r>
        <w:rPr>
          <w:rFonts w:ascii="Verdana" w:hAnsi="Verdana"/>
          <w:sz w:val="20"/>
          <w:szCs w:val="20"/>
        </w:rPr>
        <w:t>, BEDİA, Türk Hukukunda Yapı İpoteği, Selçuk Üniversitesi, 2018.</w:t>
      </w:r>
    </w:p>
    <w:p w:rsidR="00993EE3" w:rsidRPr="0020094D" w:rsidRDefault="00993EE3" w:rsidP="00993EE3">
      <w:pPr>
        <w:tabs>
          <w:tab w:val="num" w:pos="0"/>
        </w:tabs>
        <w:spacing w:line="360" w:lineRule="auto"/>
        <w:jc w:val="both"/>
        <w:rPr>
          <w:rFonts w:ascii="Verdana" w:hAnsi="Verdana"/>
          <w:sz w:val="20"/>
          <w:szCs w:val="20"/>
        </w:rPr>
      </w:pPr>
      <w:r>
        <w:rPr>
          <w:rFonts w:ascii="Verdana" w:hAnsi="Verdana"/>
          <w:sz w:val="20"/>
          <w:szCs w:val="20"/>
        </w:rPr>
        <w:lastRenderedPageBreak/>
        <w:t>ÖZYİĞİT, Mehmet Hulusi, Yolsuz Tescil, Selçuk Üniversitesi, 2018.</w:t>
      </w:r>
    </w:p>
    <w:p w:rsidR="001316DD" w:rsidRPr="002F1910" w:rsidRDefault="00B448E1" w:rsidP="001316DD">
      <w:pPr>
        <w:tabs>
          <w:tab w:val="num" w:pos="360"/>
        </w:tabs>
        <w:spacing w:before="100" w:beforeAutospacing="1" w:after="100" w:afterAutospacing="1"/>
        <w:ind w:left="360" w:hanging="360"/>
        <w:jc w:val="both"/>
        <w:rPr>
          <w:rFonts w:ascii="Verdana" w:hAnsi="Verdana"/>
          <w:sz w:val="20"/>
          <w:szCs w:val="20"/>
        </w:rPr>
      </w:pPr>
      <w:r>
        <w:rPr>
          <w:rFonts w:ascii="Verdana" w:hAnsi="Verdana"/>
          <w:b/>
          <w:sz w:val="20"/>
          <w:szCs w:val="20"/>
        </w:rPr>
        <w:t xml:space="preserve">6.2 </w:t>
      </w:r>
      <w:r w:rsidR="001316DD" w:rsidRPr="002F1910">
        <w:rPr>
          <w:rFonts w:ascii="Verdana" w:hAnsi="Verdana"/>
          <w:b/>
          <w:sz w:val="20"/>
          <w:szCs w:val="20"/>
        </w:rPr>
        <w:t>Yönetilen Doktora Tezleri:</w:t>
      </w:r>
    </w:p>
    <w:p w:rsidR="001316DD" w:rsidRPr="002F1910" w:rsidRDefault="00F96072" w:rsidP="00B448E1">
      <w:pPr>
        <w:spacing w:after="40" w:line="276" w:lineRule="auto"/>
        <w:rPr>
          <w:rFonts w:ascii="Verdana" w:hAnsi="Verdana"/>
          <w:color w:val="000000"/>
          <w:sz w:val="20"/>
          <w:szCs w:val="20"/>
          <w:lang w:eastAsia="tr-TR"/>
        </w:rPr>
      </w:pPr>
      <w:proofErr w:type="spellStart"/>
      <w:r w:rsidRPr="00B448E1">
        <w:rPr>
          <w:rFonts w:ascii="Verdana" w:hAnsi="Verdana"/>
          <w:bCs/>
          <w:color w:val="000000"/>
          <w:sz w:val="20"/>
          <w:szCs w:val="20"/>
          <w:lang w:eastAsia="tr-TR"/>
        </w:rPr>
        <w:t>Altunkaya</w:t>
      </w:r>
      <w:proofErr w:type="spellEnd"/>
      <w:r w:rsidR="00B448E1" w:rsidRPr="00B448E1">
        <w:rPr>
          <w:rFonts w:ascii="Verdana" w:hAnsi="Verdana"/>
          <w:bCs/>
          <w:color w:val="000000"/>
          <w:sz w:val="20"/>
          <w:szCs w:val="20"/>
          <w:lang w:eastAsia="tr-TR"/>
        </w:rPr>
        <w:t>, M</w:t>
      </w:r>
      <w:r w:rsidR="00993EE3">
        <w:rPr>
          <w:rFonts w:ascii="Verdana" w:hAnsi="Verdana"/>
          <w:bCs/>
          <w:color w:val="000000"/>
          <w:sz w:val="20"/>
          <w:szCs w:val="20"/>
          <w:lang w:eastAsia="tr-TR"/>
        </w:rPr>
        <w:t>ehmet</w:t>
      </w:r>
      <w:r w:rsidR="00B448E1" w:rsidRPr="00B448E1">
        <w:rPr>
          <w:rFonts w:ascii="Verdana" w:hAnsi="Verdana"/>
          <w:bCs/>
          <w:color w:val="000000"/>
          <w:sz w:val="20"/>
          <w:szCs w:val="20"/>
          <w:lang w:eastAsia="tr-TR"/>
        </w:rPr>
        <w:t>, “</w:t>
      </w:r>
      <w:r w:rsidR="00287E9D">
        <w:rPr>
          <w:rFonts w:ascii="Verdana" w:hAnsi="Verdana"/>
          <w:color w:val="000000"/>
          <w:sz w:val="20"/>
          <w:szCs w:val="20"/>
          <w:lang w:eastAsia="tr-TR"/>
        </w:rPr>
        <w:t>Edimin başlangıçtaki İmkânsızlığı</w:t>
      </w:r>
      <w:r w:rsidR="00B448E1">
        <w:rPr>
          <w:rFonts w:ascii="Verdana" w:hAnsi="Verdana"/>
          <w:color w:val="000000"/>
          <w:sz w:val="20"/>
          <w:szCs w:val="20"/>
          <w:lang w:eastAsia="tr-TR"/>
        </w:rPr>
        <w:t>”</w:t>
      </w:r>
      <w:r w:rsidR="00287E9D">
        <w:rPr>
          <w:rFonts w:ascii="Verdana" w:hAnsi="Verdana"/>
          <w:color w:val="000000"/>
          <w:sz w:val="20"/>
          <w:szCs w:val="20"/>
          <w:lang w:eastAsia="tr-TR"/>
        </w:rPr>
        <w:t xml:space="preserve">, </w:t>
      </w:r>
      <w:r w:rsidR="00B448E1" w:rsidRPr="00B448E1">
        <w:rPr>
          <w:rFonts w:ascii="Verdana" w:hAnsi="Verdana"/>
          <w:color w:val="000000"/>
          <w:sz w:val="20"/>
          <w:szCs w:val="20"/>
          <w:lang w:eastAsia="tr-TR"/>
        </w:rPr>
        <w:t xml:space="preserve">Selçuk Üniversitesi, </w:t>
      </w:r>
      <w:r w:rsidR="00287E9D">
        <w:rPr>
          <w:rFonts w:ascii="Verdana" w:hAnsi="Verdana"/>
          <w:color w:val="000000"/>
          <w:sz w:val="20"/>
          <w:szCs w:val="20"/>
          <w:lang w:eastAsia="tr-TR"/>
        </w:rPr>
        <w:t>2005</w:t>
      </w:r>
      <w:r w:rsidR="00B448E1">
        <w:rPr>
          <w:rFonts w:ascii="Verdana" w:hAnsi="Verdana"/>
          <w:color w:val="000000"/>
          <w:sz w:val="20"/>
          <w:szCs w:val="20"/>
          <w:lang w:eastAsia="tr-TR"/>
        </w:rPr>
        <w:t>.</w:t>
      </w:r>
    </w:p>
    <w:p w:rsidR="00F96072" w:rsidRDefault="00287E9D" w:rsidP="00B448E1">
      <w:pPr>
        <w:tabs>
          <w:tab w:val="num" w:pos="0"/>
        </w:tabs>
        <w:spacing w:line="360" w:lineRule="auto"/>
        <w:jc w:val="both"/>
        <w:rPr>
          <w:rFonts w:ascii="Verdana" w:hAnsi="Verdana"/>
          <w:color w:val="000000"/>
          <w:sz w:val="20"/>
          <w:szCs w:val="20"/>
          <w:lang w:eastAsia="tr-TR"/>
        </w:rPr>
      </w:pPr>
      <w:r w:rsidRPr="00B448E1">
        <w:rPr>
          <w:rFonts w:ascii="Verdana" w:hAnsi="Verdana"/>
          <w:color w:val="000000"/>
          <w:sz w:val="20"/>
          <w:szCs w:val="20"/>
          <w:lang w:eastAsia="tr-TR"/>
        </w:rPr>
        <w:t>Savaş</w:t>
      </w:r>
      <w:r w:rsidR="00993EE3">
        <w:rPr>
          <w:rFonts w:ascii="Verdana" w:hAnsi="Verdana"/>
          <w:color w:val="000000"/>
          <w:sz w:val="20"/>
          <w:szCs w:val="20"/>
          <w:lang w:eastAsia="tr-TR"/>
        </w:rPr>
        <w:t>, Abdurrahman</w:t>
      </w:r>
      <w:r w:rsidR="00B448E1" w:rsidRPr="00B448E1">
        <w:rPr>
          <w:rFonts w:ascii="Verdana" w:hAnsi="Verdana"/>
          <w:color w:val="000000"/>
          <w:sz w:val="20"/>
          <w:szCs w:val="20"/>
          <w:lang w:eastAsia="tr-TR"/>
        </w:rPr>
        <w:t>,</w:t>
      </w:r>
      <w:r w:rsidR="00B448E1">
        <w:rPr>
          <w:rFonts w:ascii="Verdana" w:hAnsi="Verdana"/>
          <w:b/>
          <w:color w:val="000000"/>
          <w:sz w:val="20"/>
          <w:szCs w:val="20"/>
          <w:lang w:eastAsia="tr-TR"/>
        </w:rPr>
        <w:t xml:space="preserve"> “</w:t>
      </w:r>
      <w:r>
        <w:rPr>
          <w:rFonts w:ascii="Verdana" w:hAnsi="Verdana"/>
          <w:color w:val="000000"/>
          <w:sz w:val="20"/>
          <w:szCs w:val="20"/>
          <w:lang w:eastAsia="tr-TR"/>
        </w:rPr>
        <w:t>İnternet Ortamında Yapılan Sözleşmeler</w:t>
      </w:r>
      <w:r w:rsidR="0020094D">
        <w:rPr>
          <w:rFonts w:ascii="Verdana" w:hAnsi="Verdana"/>
          <w:color w:val="000000"/>
          <w:sz w:val="20"/>
          <w:szCs w:val="20"/>
          <w:lang w:eastAsia="tr-TR"/>
        </w:rPr>
        <w:t xml:space="preserve"> ve Bunların Hukuki Sonuçları</w:t>
      </w:r>
      <w:r w:rsidR="00B448E1">
        <w:rPr>
          <w:rFonts w:ascii="Verdana" w:hAnsi="Verdana"/>
          <w:color w:val="000000"/>
          <w:sz w:val="20"/>
          <w:szCs w:val="20"/>
          <w:lang w:eastAsia="tr-TR"/>
        </w:rPr>
        <w:t xml:space="preserve">”, </w:t>
      </w:r>
      <w:r w:rsidR="00B448E1">
        <w:rPr>
          <w:rFonts w:ascii="Verdana" w:hAnsi="Verdana"/>
          <w:sz w:val="20"/>
          <w:szCs w:val="20"/>
        </w:rPr>
        <w:t>Selçuk Üniversitesi,</w:t>
      </w:r>
      <w:r w:rsidR="00B448E1" w:rsidRPr="00622405">
        <w:rPr>
          <w:rFonts w:ascii="Verdana" w:hAnsi="Verdana"/>
          <w:sz w:val="20"/>
          <w:szCs w:val="20"/>
        </w:rPr>
        <w:t xml:space="preserve"> </w:t>
      </w:r>
      <w:r>
        <w:rPr>
          <w:rFonts w:ascii="Verdana" w:hAnsi="Verdana"/>
          <w:color w:val="000000"/>
          <w:sz w:val="20"/>
          <w:szCs w:val="20"/>
          <w:lang w:eastAsia="tr-TR"/>
        </w:rPr>
        <w:t>2005</w:t>
      </w:r>
      <w:r w:rsidR="00B448E1">
        <w:rPr>
          <w:rFonts w:ascii="Verdana" w:hAnsi="Verdana"/>
          <w:color w:val="000000"/>
          <w:sz w:val="20"/>
          <w:szCs w:val="20"/>
          <w:lang w:eastAsia="tr-TR"/>
        </w:rPr>
        <w:t>.</w:t>
      </w:r>
    </w:p>
    <w:p w:rsidR="001316DD" w:rsidRPr="00B448E1" w:rsidRDefault="0014084D" w:rsidP="001316DD">
      <w:pPr>
        <w:spacing w:after="40" w:line="276" w:lineRule="auto"/>
        <w:ind w:left="284" w:hanging="284"/>
        <w:rPr>
          <w:rFonts w:ascii="Verdana" w:hAnsi="Verdana"/>
          <w:color w:val="000000"/>
          <w:sz w:val="20"/>
          <w:szCs w:val="20"/>
        </w:rPr>
      </w:pPr>
      <w:r w:rsidRPr="00B448E1">
        <w:rPr>
          <w:rFonts w:ascii="Verdana" w:hAnsi="Verdana"/>
          <w:color w:val="000000"/>
          <w:sz w:val="20"/>
          <w:szCs w:val="20"/>
          <w:lang w:eastAsia="tr-TR"/>
        </w:rPr>
        <w:t>A</w:t>
      </w:r>
      <w:r w:rsidR="00F96072" w:rsidRPr="00B448E1">
        <w:rPr>
          <w:rFonts w:ascii="Verdana" w:hAnsi="Verdana"/>
          <w:color w:val="000000"/>
          <w:sz w:val="20"/>
          <w:szCs w:val="20"/>
          <w:lang w:eastAsia="tr-TR"/>
        </w:rPr>
        <w:t>rat</w:t>
      </w:r>
      <w:r w:rsidR="00B448E1" w:rsidRPr="00B448E1">
        <w:rPr>
          <w:rFonts w:ascii="Verdana" w:hAnsi="Verdana"/>
          <w:color w:val="000000"/>
          <w:sz w:val="20"/>
          <w:szCs w:val="20"/>
          <w:lang w:eastAsia="tr-TR"/>
        </w:rPr>
        <w:t>, A</w:t>
      </w:r>
      <w:r w:rsidR="00993EE3">
        <w:rPr>
          <w:rFonts w:ascii="Verdana" w:hAnsi="Verdana"/>
          <w:color w:val="000000"/>
          <w:sz w:val="20"/>
          <w:szCs w:val="20"/>
          <w:lang w:eastAsia="tr-TR"/>
        </w:rPr>
        <w:t>yşe</w:t>
      </w:r>
      <w:r w:rsidR="00B448E1" w:rsidRPr="00B448E1">
        <w:rPr>
          <w:rFonts w:ascii="Verdana" w:hAnsi="Verdana"/>
          <w:color w:val="000000"/>
          <w:sz w:val="20"/>
          <w:szCs w:val="20"/>
          <w:lang w:eastAsia="tr-TR"/>
        </w:rPr>
        <w:t>, “</w:t>
      </w:r>
      <w:r w:rsidR="00287E9D" w:rsidRPr="00B448E1">
        <w:rPr>
          <w:rFonts w:ascii="Verdana" w:hAnsi="Verdana"/>
          <w:color w:val="000000"/>
          <w:sz w:val="20"/>
          <w:szCs w:val="20"/>
        </w:rPr>
        <w:t>Sözleşmenin Değişen Şartlara Uyarlanması</w:t>
      </w:r>
      <w:r w:rsidR="00B448E1" w:rsidRPr="00B448E1">
        <w:rPr>
          <w:rFonts w:ascii="Verdana" w:hAnsi="Verdana"/>
          <w:color w:val="000000"/>
          <w:sz w:val="20"/>
          <w:szCs w:val="20"/>
        </w:rPr>
        <w:t>”</w:t>
      </w:r>
      <w:r w:rsidR="00287E9D" w:rsidRPr="00B448E1">
        <w:rPr>
          <w:rFonts w:ascii="Verdana" w:hAnsi="Verdana"/>
          <w:color w:val="000000"/>
          <w:sz w:val="20"/>
          <w:szCs w:val="20"/>
        </w:rPr>
        <w:t>,</w:t>
      </w:r>
      <w:r w:rsidR="00B448E1" w:rsidRPr="00B448E1">
        <w:rPr>
          <w:rFonts w:ascii="Verdana" w:hAnsi="Verdana"/>
          <w:color w:val="000000"/>
          <w:sz w:val="20"/>
          <w:szCs w:val="20"/>
        </w:rPr>
        <w:t xml:space="preserve"> Selçuk Üniversitesi, </w:t>
      </w:r>
      <w:r w:rsidR="00287E9D" w:rsidRPr="00B448E1">
        <w:rPr>
          <w:rFonts w:ascii="Verdana" w:hAnsi="Verdana"/>
          <w:color w:val="000000"/>
          <w:sz w:val="20"/>
          <w:szCs w:val="20"/>
        </w:rPr>
        <w:t>2006.</w:t>
      </w:r>
    </w:p>
    <w:p w:rsidR="009B031E" w:rsidRPr="00B448E1" w:rsidRDefault="00B448E1" w:rsidP="00B448E1">
      <w:pPr>
        <w:tabs>
          <w:tab w:val="num" w:pos="0"/>
        </w:tabs>
        <w:spacing w:line="360" w:lineRule="auto"/>
        <w:jc w:val="both"/>
        <w:rPr>
          <w:rFonts w:ascii="Verdana" w:hAnsi="Verdana"/>
          <w:color w:val="000000"/>
          <w:sz w:val="20"/>
          <w:szCs w:val="20"/>
        </w:rPr>
      </w:pPr>
      <w:r w:rsidRPr="00B448E1">
        <w:rPr>
          <w:rFonts w:ascii="Verdana" w:hAnsi="Verdana"/>
          <w:color w:val="000000"/>
          <w:sz w:val="20"/>
          <w:szCs w:val="20"/>
        </w:rPr>
        <w:t>Ünver, M</w:t>
      </w:r>
      <w:r w:rsidR="00993EE3">
        <w:rPr>
          <w:rFonts w:ascii="Verdana" w:hAnsi="Verdana"/>
          <w:color w:val="000000"/>
          <w:sz w:val="20"/>
          <w:szCs w:val="20"/>
        </w:rPr>
        <w:t>ehmet</w:t>
      </w:r>
      <w:r w:rsidRPr="00B448E1">
        <w:rPr>
          <w:rFonts w:ascii="Verdana" w:hAnsi="Verdana"/>
          <w:color w:val="000000"/>
          <w:sz w:val="20"/>
          <w:szCs w:val="20"/>
        </w:rPr>
        <w:t xml:space="preserve"> B</w:t>
      </w:r>
      <w:r w:rsidR="00993EE3">
        <w:rPr>
          <w:rFonts w:ascii="Verdana" w:hAnsi="Verdana"/>
          <w:color w:val="000000"/>
          <w:sz w:val="20"/>
          <w:szCs w:val="20"/>
        </w:rPr>
        <w:t>ilal</w:t>
      </w:r>
      <w:r w:rsidRPr="00B448E1">
        <w:rPr>
          <w:rFonts w:ascii="Verdana" w:hAnsi="Verdana"/>
          <w:color w:val="000000"/>
          <w:sz w:val="20"/>
          <w:szCs w:val="20"/>
        </w:rPr>
        <w:t>, “</w:t>
      </w:r>
      <w:r w:rsidR="009B031E" w:rsidRPr="00B448E1">
        <w:rPr>
          <w:rFonts w:ascii="Verdana" w:hAnsi="Verdana"/>
          <w:color w:val="000000"/>
          <w:sz w:val="20"/>
          <w:szCs w:val="20"/>
        </w:rPr>
        <w:t xml:space="preserve">Türk Hukukunda ve Karşılaştırmalı Hukukta Elektronik Haberleşme Alanında </w:t>
      </w:r>
      <w:r w:rsidR="009B031E" w:rsidRPr="00B448E1">
        <w:rPr>
          <w:rFonts w:ascii="Verdana" w:hAnsi="Verdana"/>
          <w:sz w:val="20"/>
          <w:szCs w:val="20"/>
        </w:rPr>
        <w:t>Sözleşme</w:t>
      </w:r>
      <w:r w:rsidR="009B031E" w:rsidRPr="00B448E1">
        <w:rPr>
          <w:rFonts w:ascii="Verdana" w:hAnsi="Verdana"/>
          <w:color w:val="000000"/>
          <w:sz w:val="20"/>
          <w:szCs w:val="20"/>
        </w:rPr>
        <w:t xml:space="preserve"> Yapma Yükümlülüğü</w:t>
      </w:r>
      <w:r w:rsidRPr="00B448E1">
        <w:rPr>
          <w:rFonts w:ascii="Verdana" w:hAnsi="Verdana"/>
          <w:color w:val="000000"/>
          <w:sz w:val="20"/>
          <w:szCs w:val="20"/>
        </w:rPr>
        <w:t>”</w:t>
      </w:r>
      <w:r w:rsidR="009B031E" w:rsidRPr="00B448E1">
        <w:rPr>
          <w:rFonts w:ascii="Verdana" w:hAnsi="Verdana"/>
          <w:color w:val="000000"/>
          <w:sz w:val="20"/>
          <w:szCs w:val="20"/>
        </w:rPr>
        <w:t xml:space="preserve">, </w:t>
      </w:r>
      <w:r w:rsidRPr="00B448E1">
        <w:rPr>
          <w:rFonts w:ascii="Verdana" w:hAnsi="Verdana"/>
          <w:color w:val="000000"/>
          <w:sz w:val="20"/>
          <w:szCs w:val="20"/>
        </w:rPr>
        <w:t xml:space="preserve">Selçuk Üniversitesi, </w:t>
      </w:r>
      <w:r w:rsidR="009B031E" w:rsidRPr="00B448E1">
        <w:rPr>
          <w:rFonts w:ascii="Verdana" w:hAnsi="Verdana"/>
          <w:color w:val="000000"/>
          <w:sz w:val="20"/>
          <w:szCs w:val="20"/>
        </w:rPr>
        <w:t>2016.</w:t>
      </w:r>
    </w:p>
    <w:p w:rsidR="0020094D" w:rsidRPr="00B448E1" w:rsidRDefault="0020094D" w:rsidP="009B031E">
      <w:pPr>
        <w:spacing w:after="40" w:line="276" w:lineRule="auto"/>
        <w:rPr>
          <w:rFonts w:ascii="Verdana" w:hAnsi="Verdana"/>
          <w:color w:val="000000"/>
          <w:sz w:val="20"/>
          <w:szCs w:val="20"/>
          <w:lang w:eastAsia="tr-TR"/>
        </w:rPr>
      </w:pPr>
      <w:r w:rsidRPr="00B448E1">
        <w:rPr>
          <w:rFonts w:ascii="Verdana" w:hAnsi="Verdana"/>
          <w:color w:val="000000"/>
          <w:sz w:val="20"/>
          <w:szCs w:val="20"/>
        </w:rPr>
        <w:t>Kizir</w:t>
      </w:r>
      <w:r w:rsidR="00B448E1" w:rsidRPr="00B448E1">
        <w:rPr>
          <w:rFonts w:ascii="Verdana" w:hAnsi="Verdana"/>
          <w:color w:val="000000"/>
          <w:sz w:val="20"/>
          <w:szCs w:val="20"/>
        </w:rPr>
        <w:t>, M</w:t>
      </w:r>
      <w:r w:rsidR="00993EE3">
        <w:rPr>
          <w:rFonts w:ascii="Verdana" w:hAnsi="Verdana"/>
          <w:color w:val="000000"/>
          <w:sz w:val="20"/>
          <w:szCs w:val="20"/>
        </w:rPr>
        <w:t>ahmut</w:t>
      </w:r>
      <w:r w:rsidR="00B448E1" w:rsidRPr="00B448E1">
        <w:rPr>
          <w:rFonts w:ascii="Verdana" w:hAnsi="Verdana"/>
          <w:color w:val="000000"/>
          <w:sz w:val="20"/>
          <w:szCs w:val="20"/>
        </w:rPr>
        <w:t>, “</w:t>
      </w:r>
      <w:r w:rsidRPr="00B448E1">
        <w:rPr>
          <w:rFonts w:ascii="Verdana" w:hAnsi="Verdana"/>
          <w:color w:val="000000"/>
          <w:sz w:val="20"/>
          <w:szCs w:val="20"/>
          <w:lang w:eastAsia="tr-TR"/>
        </w:rPr>
        <w:t xml:space="preserve">Borçlu Temerrüdünün Sona Ermesi, </w:t>
      </w:r>
      <w:r w:rsidR="00B448E1" w:rsidRPr="00B448E1">
        <w:rPr>
          <w:rFonts w:ascii="Verdana" w:hAnsi="Verdana"/>
          <w:color w:val="000000"/>
          <w:sz w:val="20"/>
          <w:szCs w:val="20"/>
          <w:lang w:eastAsia="tr-TR"/>
        </w:rPr>
        <w:t xml:space="preserve">Selçuk Üniversitesi”, </w:t>
      </w:r>
      <w:r w:rsidRPr="00B448E1">
        <w:rPr>
          <w:rFonts w:ascii="Verdana" w:hAnsi="Verdana"/>
          <w:color w:val="000000"/>
          <w:sz w:val="20"/>
          <w:szCs w:val="20"/>
          <w:lang w:eastAsia="tr-TR"/>
        </w:rPr>
        <w:t>2011.</w:t>
      </w:r>
    </w:p>
    <w:p w:rsidR="0020094D" w:rsidRDefault="0020094D" w:rsidP="001316DD">
      <w:pPr>
        <w:spacing w:line="276" w:lineRule="auto"/>
        <w:ind w:left="284" w:hanging="284"/>
        <w:rPr>
          <w:rFonts w:ascii="Verdana" w:hAnsi="Verdana"/>
          <w:color w:val="000000"/>
          <w:sz w:val="20"/>
          <w:szCs w:val="20"/>
          <w:lang w:eastAsia="tr-TR"/>
        </w:rPr>
      </w:pPr>
      <w:proofErr w:type="spellStart"/>
      <w:r w:rsidRPr="00B448E1">
        <w:rPr>
          <w:rFonts w:ascii="Verdana" w:hAnsi="Verdana"/>
          <w:color w:val="000000"/>
          <w:sz w:val="20"/>
          <w:szCs w:val="20"/>
          <w:lang w:eastAsia="tr-TR"/>
        </w:rPr>
        <w:t>Akçaal</w:t>
      </w:r>
      <w:proofErr w:type="spellEnd"/>
      <w:r w:rsidR="00B448E1" w:rsidRPr="00B448E1">
        <w:rPr>
          <w:rFonts w:ascii="Verdana" w:hAnsi="Verdana"/>
          <w:color w:val="000000"/>
          <w:sz w:val="20"/>
          <w:szCs w:val="20"/>
          <w:lang w:eastAsia="tr-TR"/>
        </w:rPr>
        <w:t>, M</w:t>
      </w:r>
      <w:r w:rsidR="00993EE3">
        <w:rPr>
          <w:rFonts w:ascii="Verdana" w:hAnsi="Verdana"/>
          <w:color w:val="000000"/>
          <w:sz w:val="20"/>
          <w:szCs w:val="20"/>
          <w:lang w:eastAsia="tr-TR"/>
        </w:rPr>
        <w:t>ehmet,</w:t>
      </w:r>
      <w:r w:rsidR="00B448E1" w:rsidRPr="00B448E1">
        <w:rPr>
          <w:rFonts w:ascii="Verdana" w:hAnsi="Verdana"/>
          <w:color w:val="000000"/>
          <w:sz w:val="20"/>
          <w:szCs w:val="20"/>
          <w:lang w:eastAsia="tr-TR"/>
        </w:rPr>
        <w:t xml:space="preserve"> “</w:t>
      </w:r>
      <w:r>
        <w:rPr>
          <w:rFonts w:ascii="Verdana" w:hAnsi="Verdana"/>
          <w:color w:val="000000"/>
          <w:sz w:val="20"/>
          <w:szCs w:val="20"/>
          <w:lang w:eastAsia="tr-TR"/>
        </w:rPr>
        <w:t>Sözleşme Sonrası Sorumluluk</w:t>
      </w:r>
      <w:r w:rsidR="00B448E1">
        <w:rPr>
          <w:rFonts w:ascii="Verdana" w:hAnsi="Verdana"/>
          <w:color w:val="000000"/>
          <w:sz w:val="20"/>
          <w:szCs w:val="20"/>
          <w:lang w:eastAsia="tr-TR"/>
        </w:rPr>
        <w:t>”</w:t>
      </w:r>
      <w:r>
        <w:rPr>
          <w:rFonts w:ascii="Verdana" w:hAnsi="Verdana"/>
          <w:color w:val="000000"/>
          <w:sz w:val="20"/>
          <w:szCs w:val="20"/>
          <w:lang w:eastAsia="tr-TR"/>
        </w:rPr>
        <w:t xml:space="preserve">, </w:t>
      </w:r>
      <w:r w:rsidR="00B448E1" w:rsidRPr="00B448E1">
        <w:rPr>
          <w:rFonts w:ascii="Verdana" w:hAnsi="Verdana"/>
          <w:color w:val="000000"/>
          <w:sz w:val="20"/>
          <w:szCs w:val="20"/>
          <w:lang w:eastAsia="tr-TR"/>
        </w:rPr>
        <w:t xml:space="preserve">Selçuk Üniversitesi, </w:t>
      </w:r>
      <w:r>
        <w:rPr>
          <w:rFonts w:ascii="Verdana" w:hAnsi="Verdana"/>
          <w:color w:val="000000"/>
          <w:sz w:val="20"/>
          <w:szCs w:val="20"/>
          <w:lang w:eastAsia="tr-TR"/>
        </w:rPr>
        <w:t>2017.</w:t>
      </w:r>
    </w:p>
    <w:p w:rsidR="00993EE3" w:rsidRPr="002F1910" w:rsidRDefault="00993EE3" w:rsidP="00993EE3">
      <w:pPr>
        <w:tabs>
          <w:tab w:val="num" w:pos="0"/>
        </w:tabs>
        <w:spacing w:line="360" w:lineRule="auto"/>
        <w:jc w:val="both"/>
        <w:rPr>
          <w:rFonts w:ascii="Verdana" w:hAnsi="Verdana"/>
          <w:color w:val="000000"/>
          <w:sz w:val="20"/>
          <w:szCs w:val="20"/>
          <w:lang w:eastAsia="tr-TR"/>
        </w:rPr>
      </w:pPr>
      <w:r w:rsidRPr="00993EE3">
        <w:rPr>
          <w:rFonts w:ascii="Verdana" w:hAnsi="Verdana"/>
          <w:color w:val="000000"/>
          <w:sz w:val="20"/>
          <w:szCs w:val="20"/>
          <w:lang w:eastAsia="tr-TR"/>
        </w:rPr>
        <w:t>ENAAM</w:t>
      </w:r>
      <w:r>
        <w:rPr>
          <w:rFonts w:ascii="Verdana" w:hAnsi="Verdana"/>
          <w:color w:val="000000"/>
          <w:sz w:val="20"/>
          <w:szCs w:val="20"/>
          <w:lang w:eastAsia="tr-TR"/>
        </w:rPr>
        <w:t>,</w:t>
      </w:r>
      <w:r w:rsidRPr="00993EE3">
        <w:rPr>
          <w:rFonts w:ascii="Verdana" w:hAnsi="Verdana"/>
          <w:color w:val="000000"/>
          <w:sz w:val="20"/>
          <w:szCs w:val="20"/>
          <w:lang w:eastAsia="tr-TR"/>
        </w:rPr>
        <w:t xml:space="preserve"> </w:t>
      </w:r>
      <w:proofErr w:type="spellStart"/>
      <w:r w:rsidRPr="00993EE3">
        <w:rPr>
          <w:rFonts w:ascii="Verdana" w:hAnsi="Verdana"/>
          <w:color w:val="000000"/>
          <w:sz w:val="20"/>
          <w:szCs w:val="20"/>
          <w:lang w:eastAsia="tr-TR"/>
        </w:rPr>
        <w:t>Jabbar</w:t>
      </w:r>
      <w:proofErr w:type="spellEnd"/>
      <w:r w:rsidRPr="00993EE3">
        <w:rPr>
          <w:rFonts w:ascii="Verdana" w:hAnsi="Verdana"/>
          <w:color w:val="000000"/>
          <w:sz w:val="20"/>
          <w:szCs w:val="20"/>
          <w:lang w:eastAsia="tr-TR"/>
        </w:rPr>
        <w:t xml:space="preserve"> </w:t>
      </w:r>
      <w:proofErr w:type="spellStart"/>
      <w:r w:rsidRPr="00993EE3">
        <w:rPr>
          <w:rFonts w:ascii="Verdana" w:hAnsi="Verdana"/>
          <w:color w:val="000000"/>
          <w:sz w:val="20"/>
          <w:szCs w:val="20"/>
          <w:lang w:eastAsia="tr-TR"/>
        </w:rPr>
        <w:t>Alwan</w:t>
      </w:r>
      <w:proofErr w:type="spellEnd"/>
      <w:r w:rsidRPr="00993EE3">
        <w:rPr>
          <w:rFonts w:ascii="Verdana" w:hAnsi="Verdana"/>
          <w:color w:val="000000"/>
          <w:sz w:val="20"/>
          <w:szCs w:val="20"/>
          <w:lang w:eastAsia="tr-TR"/>
        </w:rPr>
        <w:t xml:space="preserve"> Al </w:t>
      </w:r>
      <w:proofErr w:type="spellStart"/>
      <w:r w:rsidRPr="00993EE3">
        <w:rPr>
          <w:rFonts w:ascii="Verdana" w:hAnsi="Verdana"/>
          <w:color w:val="000000"/>
          <w:sz w:val="20"/>
          <w:szCs w:val="20"/>
          <w:lang w:eastAsia="tr-TR"/>
        </w:rPr>
        <w:t>Oqaıdy</w:t>
      </w:r>
      <w:proofErr w:type="spellEnd"/>
      <w:r>
        <w:rPr>
          <w:rFonts w:ascii="Verdana" w:hAnsi="Verdana"/>
          <w:color w:val="000000"/>
          <w:sz w:val="20"/>
          <w:szCs w:val="20"/>
          <w:lang w:eastAsia="tr-TR"/>
        </w:rPr>
        <w:t xml:space="preserve">, </w:t>
      </w:r>
      <w:r w:rsidRPr="00993EE3">
        <w:rPr>
          <w:rFonts w:ascii="Verdana" w:hAnsi="Verdana"/>
          <w:color w:val="000000"/>
          <w:sz w:val="20"/>
          <w:szCs w:val="20"/>
          <w:lang w:eastAsia="tr-TR"/>
        </w:rPr>
        <w:t>Türk ve Irak Hukukunda Üreticinin Hukuki Sorumluluğu</w:t>
      </w:r>
      <w:r>
        <w:rPr>
          <w:rFonts w:ascii="Verdana" w:hAnsi="Verdana"/>
          <w:color w:val="000000"/>
          <w:sz w:val="20"/>
          <w:szCs w:val="20"/>
          <w:lang w:eastAsia="tr-TR"/>
        </w:rPr>
        <w:t>, Selçuk Üniversitesi, 2018.</w:t>
      </w:r>
    </w:p>
    <w:p w:rsidR="00B448E1" w:rsidRDefault="00B448E1" w:rsidP="001316DD">
      <w:pPr>
        <w:tabs>
          <w:tab w:val="num" w:pos="360"/>
        </w:tabs>
        <w:spacing w:before="100" w:beforeAutospacing="1" w:after="100" w:afterAutospacing="1"/>
        <w:ind w:left="360" w:hanging="360"/>
        <w:jc w:val="both"/>
        <w:rPr>
          <w:rFonts w:ascii="Verdana" w:hAnsi="Verdana"/>
          <w:b/>
          <w:sz w:val="20"/>
          <w:szCs w:val="20"/>
        </w:rPr>
      </w:pPr>
      <w:r w:rsidRPr="00B448E1">
        <w:rPr>
          <w:rFonts w:ascii="Verdana" w:hAnsi="Verdana"/>
          <w:b/>
          <w:sz w:val="20"/>
          <w:szCs w:val="20"/>
        </w:rPr>
        <w:t xml:space="preserve">7. Yayınlar </w:t>
      </w:r>
    </w:p>
    <w:p w:rsidR="00B448E1" w:rsidRDefault="00B448E1" w:rsidP="001316DD">
      <w:pPr>
        <w:tabs>
          <w:tab w:val="num" w:pos="360"/>
        </w:tabs>
        <w:spacing w:before="100" w:beforeAutospacing="1" w:after="100" w:afterAutospacing="1"/>
        <w:ind w:left="360" w:hanging="360"/>
        <w:jc w:val="both"/>
        <w:rPr>
          <w:rFonts w:ascii="Verdana" w:hAnsi="Verdana"/>
          <w:b/>
          <w:sz w:val="20"/>
          <w:szCs w:val="20"/>
        </w:rPr>
      </w:pPr>
      <w:r w:rsidRPr="00B448E1">
        <w:rPr>
          <w:rFonts w:ascii="Verdana" w:hAnsi="Verdana"/>
          <w:b/>
          <w:sz w:val="20"/>
          <w:szCs w:val="20"/>
        </w:rPr>
        <w:t>7.1 Uluslararası hakemli dergilerde yayınlanan makaleler</w:t>
      </w:r>
    </w:p>
    <w:p w:rsidR="00B448E1" w:rsidRDefault="00B448E1" w:rsidP="001316DD">
      <w:pPr>
        <w:tabs>
          <w:tab w:val="num" w:pos="360"/>
        </w:tabs>
        <w:spacing w:before="100" w:beforeAutospacing="1" w:after="100" w:afterAutospacing="1"/>
        <w:ind w:left="360" w:hanging="360"/>
        <w:jc w:val="both"/>
        <w:rPr>
          <w:rFonts w:ascii="Verdana" w:hAnsi="Verdana"/>
          <w:b/>
          <w:sz w:val="20"/>
          <w:szCs w:val="20"/>
        </w:rPr>
      </w:pPr>
      <w:r w:rsidRPr="00B448E1">
        <w:rPr>
          <w:rFonts w:ascii="Verdana" w:hAnsi="Verdana"/>
          <w:b/>
          <w:sz w:val="20"/>
          <w:szCs w:val="20"/>
        </w:rPr>
        <w:t>7.2 Uluslararası bilimsel toplantılarda sunulan ve bildiri kitabında (</w:t>
      </w:r>
      <w:proofErr w:type="spellStart"/>
      <w:r w:rsidRPr="00B448E1">
        <w:rPr>
          <w:rFonts w:ascii="Verdana" w:hAnsi="Verdana"/>
          <w:b/>
          <w:sz w:val="20"/>
          <w:szCs w:val="20"/>
        </w:rPr>
        <w:t>Proceeedins</w:t>
      </w:r>
      <w:proofErr w:type="spellEnd"/>
      <w:r w:rsidRPr="00B448E1">
        <w:rPr>
          <w:rFonts w:ascii="Verdana" w:hAnsi="Verdana"/>
          <w:b/>
          <w:sz w:val="20"/>
          <w:szCs w:val="20"/>
        </w:rPr>
        <w:t>) basılan bildiriler.</w:t>
      </w:r>
    </w:p>
    <w:p w:rsidR="00B448E1" w:rsidRPr="00D15784" w:rsidRDefault="00B448E1" w:rsidP="00B448E1">
      <w:pPr>
        <w:spacing w:before="100" w:beforeAutospacing="1" w:after="100" w:afterAutospacing="1"/>
        <w:jc w:val="both"/>
        <w:rPr>
          <w:rFonts w:ascii="Verdana" w:hAnsi="Verdana"/>
          <w:sz w:val="20"/>
          <w:szCs w:val="20"/>
        </w:rPr>
      </w:pPr>
      <w:r w:rsidRPr="00B448E1">
        <w:rPr>
          <w:rFonts w:ascii="Verdana" w:hAnsi="Verdana"/>
          <w:sz w:val="20"/>
          <w:szCs w:val="20"/>
        </w:rPr>
        <w:t>Akıncı, Ş</w:t>
      </w:r>
      <w:proofErr w:type="gramStart"/>
      <w:r w:rsidRPr="00B448E1">
        <w:rPr>
          <w:rFonts w:ascii="Verdana" w:hAnsi="Verdana"/>
          <w:sz w:val="20"/>
          <w:szCs w:val="20"/>
        </w:rPr>
        <w:t>.,</w:t>
      </w:r>
      <w:proofErr w:type="gramEnd"/>
      <w:r w:rsidRPr="00B448E1">
        <w:rPr>
          <w:rFonts w:ascii="Verdana" w:hAnsi="Verdana"/>
          <w:sz w:val="20"/>
          <w:szCs w:val="20"/>
        </w:rPr>
        <w:t xml:space="preserve"> “Türk Özel Hukukunda Cesetten Yapılan Organ Nakilleri ve Bu Konuda</w:t>
      </w:r>
      <w:r w:rsidRPr="00D15784">
        <w:rPr>
          <w:rFonts w:ascii="Verdana" w:hAnsi="Verdana"/>
          <w:sz w:val="20"/>
          <w:szCs w:val="20"/>
        </w:rPr>
        <w:t xml:space="preserve"> Karşılaşılan Bazı Sorunlar</w:t>
      </w:r>
      <w:r>
        <w:rPr>
          <w:rFonts w:ascii="Verdana" w:hAnsi="Verdana"/>
          <w:sz w:val="20"/>
          <w:szCs w:val="20"/>
        </w:rPr>
        <w:t>”</w:t>
      </w:r>
      <w:r w:rsidRPr="00D15784">
        <w:rPr>
          <w:rFonts w:ascii="Verdana" w:hAnsi="Verdana"/>
          <w:sz w:val="20"/>
          <w:szCs w:val="20"/>
        </w:rPr>
        <w:t xml:space="preserve">, Tıp Etiği ve Hukuk Açısından Organ Nakli, Uluslararası Sempozyum, Aybay Vakfı, İstanbul 18 10.1997 (Tebliğ Özeti: Açık Sayfa, S. 7, Ekim 1997, </w:t>
      </w:r>
      <w:proofErr w:type="spellStart"/>
      <w:r w:rsidRPr="00D15784">
        <w:rPr>
          <w:rFonts w:ascii="Verdana" w:hAnsi="Verdana"/>
          <w:sz w:val="20"/>
          <w:szCs w:val="20"/>
        </w:rPr>
        <w:t>sh</w:t>
      </w:r>
      <w:proofErr w:type="spellEnd"/>
      <w:r w:rsidRPr="00D15784">
        <w:rPr>
          <w:rFonts w:ascii="Verdana" w:hAnsi="Verdana"/>
          <w:sz w:val="20"/>
          <w:szCs w:val="20"/>
        </w:rPr>
        <w:t>. 21 – 22</w:t>
      </w:r>
      <w:proofErr w:type="gramStart"/>
      <w:r w:rsidRPr="00D15784">
        <w:rPr>
          <w:rFonts w:ascii="Verdana" w:hAnsi="Verdana"/>
          <w:sz w:val="20"/>
          <w:szCs w:val="20"/>
        </w:rPr>
        <w:t>)</w:t>
      </w:r>
      <w:proofErr w:type="gramEnd"/>
      <w:r w:rsidRPr="00D15784">
        <w:rPr>
          <w:rFonts w:ascii="Verdana" w:hAnsi="Verdana"/>
          <w:sz w:val="20"/>
          <w:szCs w:val="20"/>
        </w:rPr>
        <w:t>.</w:t>
      </w:r>
    </w:p>
    <w:p w:rsidR="00B448E1" w:rsidRPr="0075332F" w:rsidRDefault="00B448E1" w:rsidP="00B448E1">
      <w:pPr>
        <w:autoSpaceDE w:val="0"/>
        <w:autoSpaceDN w:val="0"/>
        <w:adjustRightInd w:val="0"/>
        <w:jc w:val="both"/>
        <w:rPr>
          <w:rFonts w:ascii="Verdana" w:hAnsi="Verdana"/>
          <w:sz w:val="20"/>
          <w:szCs w:val="20"/>
        </w:rPr>
      </w:pPr>
      <w:r w:rsidRPr="00B448E1">
        <w:rPr>
          <w:rFonts w:ascii="Verdana" w:hAnsi="Verdana"/>
          <w:sz w:val="20"/>
          <w:szCs w:val="20"/>
        </w:rPr>
        <w:t>Akıncı, Ş</w:t>
      </w:r>
      <w:proofErr w:type="gramStart"/>
      <w:r w:rsidRPr="00B448E1">
        <w:rPr>
          <w:rFonts w:ascii="Verdana" w:hAnsi="Verdana"/>
          <w:sz w:val="20"/>
          <w:szCs w:val="20"/>
        </w:rPr>
        <w:t>.,</w:t>
      </w:r>
      <w:proofErr w:type="gramEnd"/>
      <w:r w:rsidRPr="0075332F">
        <w:rPr>
          <w:rFonts w:ascii="Verdana" w:hAnsi="Verdana"/>
          <w:sz w:val="20"/>
          <w:szCs w:val="20"/>
        </w:rPr>
        <w:t xml:space="preserve"> </w:t>
      </w:r>
      <w:r>
        <w:rPr>
          <w:rFonts w:ascii="Verdana" w:hAnsi="Verdana"/>
          <w:sz w:val="20"/>
          <w:szCs w:val="20"/>
        </w:rPr>
        <w:t>“</w:t>
      </w:r>
      <w:r w:rsidRPr="0075332F">
        <w:rPr>
          <w:rFonts w:ascii="Verdana" w:hAnsi="Verdana" w:cs="Calibri-Bold"/>
          <w:bCs/>
          <w:sz w:val="20"/>
          <w:szCs w:val="20"/>
          <w:lang w:eastAsia="tr-TR"/>
        </w:rPr>
        <w:t xml:space="preserve">Ölüden Organ Alınması Konusunda Karşılaşılan Bazı Hukuki Problemler ve Çözüm Yolları (Legal </w:t>
      </w:r>
      <w:proofErr w:type="spellStart"/>
      <w:r w:rsidRPr="0075332F">
        <w:rPr>
          <w:rFonts w:ascii="Verdana" w:hAnsi="Verdana" w:cs="Calibri-Bold"/>
          <w:bCs/>
          <w:sz w:val="20"/>
          <w:szCs w:val="20"/>
          <w:lang w:eastAsia="tr-TR"/>
        </w:rPr>
        <w:t>Problems</w:t>
      </w:r>
      <w:proofErr w:type="spellEnd"/>
      <w:r w:rsidRPr="0075332F">
        <w:rPr>
          <w:rFonts w:ascii="Verdana" w:hAnsi="Verdana" w:cs="Calibri-Bold"/>
          <w:bCs/>
          <w:sz w:val="20"/>
          <w:szCs w:val="20"/>
          <w:lang w:eastAsia="tr-TR"/>
        </w:rPr>
        <w:t xml:space="preserve"> </w:t>
      </w:r>
      <w:proofErr w:type="spellStart"/>
      <w:r w:rsidRPr="0075332F">
        <w:rPr>
          <w:rFonts w:ascii="Verdana" w:hAnsi="Verdana" w:cs="Calibri-Bold"/>
          <w:bCs/>
          <w:sz w:val="20"/>
          <w:szCs w:val="20"/>
          <w:lang w:eastAsia="tr-TR"/>
        </w:rPr>
        <w:t>and</w:t>
      </w:r>
      <w:proofErr w:type="spellEnd"/>
      <w:r w:rsidRPr="0075332F">
        <w:rPr>
          <w:rFonts w:ascii="Verdana" w:hAnsi="Verdana" w:cs="Calibri-Bold"/>
          <w:bCs/>
          <w:sz w:val="20"/>
          <w:szCs w:val="20"/>
          <w:lang w:eastAsia="tr-TR"/>
        </w:rPr>
        <w:t xml:space="preserve"> Solutions in Organ </w:t>
      </w:r>
      <w:proofErr w:type="spellStart"/>
      <w:r w:rsidRPr="0075332F">
        <w:rPr>
          <w:rFonts w:ascii="Verdana" w:hAnsi="Verdana" w:cs="Calibri-Bold"/>
          <w:bCs/>
          <w:sz w:val="20"/>
          <w:szCs w:val="20"/>
          <w:lang w:eastAsia="tr-TR"/>
        </w:rPr>
        <w:t>Donation</w:t>
      </w:r>
      <w:proofErr w:type="spellEnd"/>
      <w:r w:rsidRPr="0075332F">
        <w:rPr>
          <w:rFonts w:ascii="Verdana" w:hAnsi="Verdana" w:cs="Calibri-Bold"/>
          <w:bCs/>
          <w:sz w:val="20"/>
          <w:szCs w:val="20"/>
          <w:lang w:eastAsia="tr-TR"/>
        </w:rPr>
        <w:t xml:space="preserve"> </w:t>
      </w:r>
      <w:proofErr w:type="spellStart"/>
      <w:r w:rsidRPr="0075332F">
        <w:rPr>
          <w:rFonts w:ascii="Verdana" w:hAnsi="Verdana" w:cs="Calibri-Bold"/>
          <w:bCs/>
          <w:sz w:val="20"/>
          <w:szCs w:val="20"/>
          <w:lang w:eastAsia="tr-TR"/>
        </w:rPr>
        <w:t>from</w:t>
      </w:r>
      <w:proofErr w:type="spellEnd"/>
      <w:r w:rsidRPr="0075332F">
        <w:rPr>
          <w:rFonts w:ascii="Verdana" w:hAnsi="Verdana" w:cs="Calibri-Bold"/>
          <w:bCs/>
          <w:sz w:val="20"/>
          <w:szCs w:val="20"/>
          <w:lang w:eastAsia="tr-TR"/>
        </w:rPr>
        <w:t xml:space="preserve"> </w:t>
      </w:r>
      <w:proofErr w:type="spellStart"/>
      <w:r w:rsidRPr="0075332F">
        <w:rPr>
          <w:rFonts w:ascii="Verdana" w:hAnsi="Verdana" w:cs="Calibri-Bold"/>
          <w:bCs/>
          <w:sz w:val="20"/>
          <w:szCs w:val="20"/>
          <w:lang w:eastAsia="tr-TR"/>
        </w:rPr>
        <w:t>the</w:t>
      </w:r>
      <w:proofErr w:type="spellEnd"/>
      <w:r w:rsidRPr="0075332F">
        <w:rPr>
          <w:rFonts w:ascii="Verdana" w:hAnsi="Verdana" w:cs="Calibri-Bold"/>
          <w:bCs/>
          <w:sz w:val="20"/>
          <w:szCs w:val="20"/>
          <w:lang w:eastAsia="tr-TR"/>
        </w:rPr>
        <w:t xml:space="preserve"> </w:t>
      </w:r>
      <w:proofErr w:type="spellStart"/>
      <w:r w:rsidRPr="0075332F">
        <w:rPr>
          <w:rFonts w:ascii="Verdana" w:hAnsi="Verdana" w:cs="Calibri-Bold"/>
          <w:bCs/>
          <w:sz w:val="20"/>
          <w:szCs w:val="20"/>
          <w:lang w:eastAsia="tr-TR"/>
        </w:rPr>
        <w:t>Dead</w:t>
      </w:r>
      <w:proofErr w:type="spellEnd"/>
      <w:r w:rsidRPr="0075332F">
        <w:rPr>
          <w:rFonts w:ascii="Verdana" w:hAnsi="Verdana"/>
          <w:sz w:val="20"/>
          <w:szCs w:val="20"/>
        </w:rPr>
        <w:t>)</w:t>
      </w:r>
      <w:r>
        <w:rPr>
          <w:rFonts w:ascii="Verdana" w:hAnsi="Verdana"/>
          <w:sz w:val="20"/>
          <w:szCs w:val="20"/>
        </w:rPr>
        <w:t>”</w:t>
      </w:r>
      <w:r w:rsidRPr="0075332F">
        <w:rPr>
          <w:rFonts w:ascii="Verdana" w:hAnsi="Verdana"/>
          <w:sz w:val="20"/>
          <w:szCs w:val="20"/>
        </w:rPr>
        <w:t xml:space="preserve">, Akdeniz Üniversitesi Hukuk Fakültesi/Tıp Etiği ve Tıp Hukuku Derneği/Akdeniz Üniversitesi Tıp Fakültesi/ </w:t>
      </w:r>
      <w:proofErr w:type="spellStart"/>
      <w:r w:rsidRPr="0075332F">
        <w:rPr>
          <w:rFonts w:ascii="Verdana" w:hAnsi="Verdana"/>
          <w:sz w:val="20"/>
          <w:szCs w:val="20"/>
        </w:rPr>
        <w:t>Institut</w:t>
      </w:r>
      <w:proofErr w:type="spellEnd"/>
      <w:r w:rsidRPr="0075332F">
        <w:rPr>
          <w:rFonts w:ascii="Verdana" w:hAnsi="Verdana"/>
          <w:sz w:val="20"/>
          <w:szCs w:val="20"/>
        </w:rPr>
        <w:t xml:space="preserve"> </w:t>
      </w:r>
      <w:proofErr w:type="spellStart"/>
      <w:r w:rsidRPr="0075332F">
        <w:rPr>
          <w:rFonts w:ascii="Verdana" w:hAnsi="Verdana"/>
          <w:sz w:val="20"/>
          <w:szCs w:val="20"/>
        </w:rPr>
        <w:t>für</w:t>
      </w:r>
      <w:proofErr w:type="spellEnd"/>
      <w:r w:rsidRPr="0075332F">
        <w:rPr>
          <w:rFonts w:ascii="Verdana" w:hAnsi="Verdana"/>
          <w:sz w:val="20"/>
          <w:szCs w:val="20"/>
        </w:rPr>
        <w:t xml:space="preserve"> </w:t>
      </w:r>
      <w:proofErr w:type="spellStart"/>
      <w:r w:rsidRPr="0075332F">
        <w:rPr>
          <w:rFonts w:ascii="Verdana" w:hAnsi="Verdana"/>
          <w:sz w:val="20"/>
          <w:szCs w:val="20"/>
        </w:rPr>
        <w:t>Deutsches</w:t>
      </w:r>
      <w:proofErr w:type="spellEnd"/>
      <w:r w:rsidRPr="0075332F">
        <w:rPr>
          <w:rFonts w:ascii="Verdana" w:hAnsi="Verdana"/>
          <w:sz w:val="20"/>
          <w:szCs w:val="20"/>
        </w:rPr>
        <w:t xml:space="preserve"> </w:t>
      </w:r>
      <w:proofErr w:type="spellStart"/>
      <w:r w:rsidRPr="0075332F">
        <w:rPr>
          <w:rFonts w:ascii="Verdana" w:hAnsi="Verdana"/>
          <w:sz w:val="20"/>
          <w:szCs w:val="20"/>
        </w:rPr>
        <w:t>Europäisches</w:t>
      </w:r>
      <w:proofErr w:type="spellEnd"/>
      <w:r w:rsidRPr="0075332F">
        <w:rPr>
          <w:rFonts w:ascii="Verdana" w:hAnsi="Verdana"/>
          <w:sz w:val="20"/>
          <w:szCs w:val="20"/>
        </w:rPr>
        <w:t xml:space="preserve"> </w:t>
      </w:r>
      <w:proofErr w:type="spellStart"/>
      <w:r w:rsidRPr="0075332F">
        <w:rPr>
          <w:rFonts w:ascii="Verdana" w:hAnsi="Verdana"/>
          <w:sz w:val="20"/>
          <w:szCs w:val="20"/>
        </w:rPr>
        <w:t>und</w:t>
      </w:r>
      <w:proofErr w:type="spellEnd"/>
      <w:r w:rsidRPr="0075332F">
        <w:rPr>
          <w:rFonts w:ascii="Verdana" w:hAnsi="Verdana"/>
          <w:sz w:val="20"/>
          <w:szCs w:val="20"/>
        </w:rPr>
        <w:t xml:space="preserve"> </w:t>
      </w:r>
      <w:proofErr w:type="spellStart"/>
      <w:r w:rsidRPr="0075332F">
        <w:rPr>
          <w:rFonts w:ascii="Verdana" w:hAnsi="Verdana"/>
          <w:sz w:val="20"/>
          <w:szCs w:val="20"/>
        </w:rPr>
        <w:t>Internationales</w:t>
      </w:r>
      <w:proofErr w:type="spellEnd"/>
      <w:r w:rsidRPr="0075332F">
        <w:rPr>
          <w:rFonts w:ascii="Verdana" w:hAnsi="Verdana"/>
          <w:sz w:val="20"/>
          <w:szCs w:val="20"/>
        </w:rPr>
        <w:t xml:space="preserve"> </w:t>
      </w:r>
      <w:proofErr w:type="spellStart"/>
      <w:r w:rsidRPr="0075332F">
        <w:rPr>
          <w:rFonts w:ascii="Verdana" w:hAnsi="Verdana"/>
          <w:sz w:val="20"/>
          <w:szCs w:val="20"/>
        </w:rPr>
        <w:t>Medizinrecht</w:t>
      </w:r>
      <w:proofErr w:type="spellEnd"/>
      <w:r w:rsidRPr="0075332F">
        <w:rPr>
          <w:rFonts w:ascii="Verdana" w:hAnsi="Verdana"/>
          <w:sz w:val="20"/>
          <w:szCs w:val="20"/>
        </w:rPr>
        <w:t xml:space="preserve">, </w:t>
      </w:r>
      <w:proofErr w:type="spellStart"/>
      <w:r w:rsidRPr="0075332F">
        <w:rPr>
          <w:rFonts w:ascii="Verdana" w:hAnsi="Verdana"/>
          <w:sz w:val="20"/>
          <w:szCs w:val="20"/>
        </w:rPr>
        <w:t>Gesundheitsrecht</w:t>
      </w:r>
      <w:proofErr w:type="spellEnd"/>
      <w:r w:rsidRPr="0075332F">
        <w:rPr>
          <w:rFonts w:ascii="Verdana" w:hAnsi="Verdana"/>
          <w:sz w:val="20"/>
          <w:szCs w:val="20"/>
        </w:rPr>
        <w:t xml:space="preserve"> </w:t>
      </w:r>
      <w:proofErr w:type="spellStart"/>
      <w:r w:rsidRPr="0075332F">
        <w:rPr>
          <w:rFonts w:ascii="Verdana" w:hAnsi="Verdana"/>
          <w:sz w:val="20"/>
          <w:szCs w:val="20"/>
        </w:rPr>
        <w:t>und</w:t>
      </w:r>
      <w:proofErr w:type="spellEnd"/>
      <w:r w:rsidRPr="0075332F">
        <w:rPr>
          <w:rFonts w:ascii="Verdana" w:hAnsi="Verdana"/>
          <w:sz w:val="20"/>
          <w:szCs w:val="20"/>
        </w:rPr>
        <w:t xml:space="preserve"> </w:t>
      </w:r>
      <w:proofErr w:type="spellStart"/>
      <w:r w:rsidRPr="0075332F">
        <w:rPr>
          <w:rFonts w:ascii="Verdana" w:hAnsi="Verdana"/>
          <w:sz w:val="20"/>
          <w:szCs w:val="20"/>
        </w:rPr>
        <w:t>Bioethik</w:t>
      </w:r>
      <w:proofErr w:type="spellEnd"/>
      <w:r w:rsidRPr="0075332F">
        <w:rPr>
          <w:rFonts w:ascii="Verdana" w:hAnsi="Verdana"/>
          <w:sz w:val="20"/>
          <w:szCs w:val="20"/>
        </w:rPr>
        <w:t xml:space="preserve"> der </w:t>
      </w:r>
      <w:proofErr w:type="spellStart"/>
      <w:r w:rsidRPr="0075332F">
        <w:rPr>
          <w:rFonts w:ascii="Verdana" w:hAnsi="Verdana"/>
          <w:sz w:val="20"/>
          <w:szCs w:val="20"/>
        </w:rPr>
        <w:t>Universitäten</w:t>
      </w:r>
      <w:proofErr w:type="spellEnd"/>
      <w:r w:rsidRPr="0075332F">
        <w:rPr>
          <w:rFonts w:ascii="Verdana" w:hAnsi="Verdana"/>
          <w:sz w:val="20"/>
          <w:szCs w:val="20"/>
        </w:rPr>
        <w:t xml:space="preserve"> </w:t>
      </w:r>
      <w:proofErr w:type="spellStart"/>
      <w:r w:rsidRPr="0075332F">
        <w:rPr>
          <w:rFonts w:ascii="Verdana" w:hAnsi="Verdana"/>
          <w:sz w:val="20"/>
          <w:szCs w:val="20"/>
        </w:rPr>
        <w:t>Heidelberg</w:t>
      </w:r>
      <w:proofErr w:type="spellEnd"/>
      <w:r w:rsidRPr="0075332F">
        <w:rPr>
          <w:rFonts w:ascii="Verdana" w:hAnsi="Verdana"/>
          <w:sz w:val="20"/>
          <w:szCs w:val="20"/>
        </w:rPr>
        <w:t xml:space="preserve"> </w:t>
      </w:r>
      <w:proofErr w:type="spellStart"/>
      <w:r w:rsidRPr="0075332F">
        <w:rPr>
          <w:rFonts w:ascii="Verdana" w:hAnsi="Verdana"/>
          <w:sz w:val="20"/>
          <w:szCs w:val="20"/>
        </w:rPr>
        <w:t>und</w:t>
      </w:r>
      <w:proofErr w:type="spellEnd"/>
      <w:r w:rsidRPr="0075332F">
        <w:rPr>
          <w:rFonts w:ascii="Verdana" w:hAnsi="Verdana"/>
          <w:sz w:val="20"/>
          <w:szCs w:val="20"/>
        </w:rPr>
        <w:t xml:space="preserve"> </w:t>
      </w:r>
      <w:proofErr w:type="spellStart"/>
      <w:r w:rsidRPr="0075332F">
        <w:rPr>
          <w:rFonts w:ascii="Verdana" w:hAnsi="Verdana"/>
          <w:sz w:val="20"/>
          <w:szCs w:val="20"/>
        </w:rPr>
        <w:t>Mannheim</w:t>
      </w:r>
      <w:proofErr w:type="spellEnd"/>
      <w:r w:rsidRPr="0075332F">
        <w:rPr>
          <w:rFonts w:ascii="Verdana" w:hAnsi="Verdana"/>
          <w:sz w:val="20"/>
          <w:szCs w:val="20"/>
        </w:rPr>
        <w:t>; 1. Tıp Etiği ve Tıp Hukuku Kongresi, Organ ve Doku Naklinde Tıp Etiği ve Tıp Hukuku S</w:t>
      </w:r>
      <w:r>
        <w:rPr>
          <w:rFonts w:ascii="Verdana" w:hAnsi="Verdana"/>
          <w:sz w:val="20"/>
          <w:szCs w:val="20"/>
        </w:rPr>
        <w:t>orunları,</w:t>
      </w:r>
      <w:r w:rsidRPr="0075332F">
        <w:rPr>
          <w:rFonts w:ascii="Verdana" w:hAnsi="Verdana"/>
          <w:sz w:val="20"/>
          <w:szCs w:val="20"/>
        </w:rPr>
        <w:t xml:space="preserve"> İstanbul 2007.</w:t>
      </w:r>
    </w:p>
    <w:p w:rsidR="00B448E1" w:rsidRPr="00C65980" w:rsidRDefault="00B448E1" w:rsidP="00B448E1">
      <w:pPr>
        <w:spacing w:before="100" w:beforeAutospacing="1" w:after="100" w:afterAutospacing="1"/>
        <w:jc w:val="both"/>
        <w:rPr>
          <w:rFonts w:ascii="Verdana" w:hAnsi="Verdana"/>
          <w:sz w:val="20"/>
          <w:szCs w:val="20"/>
        </w:rPr>
      </w:pPr>
      <w:r w:rsidRPr="00B448E1">
        <w:rPr>
          <w:rFonts w:ascii="Verdana" w:hAnsi="Verdana"/>
          <w:sz w:val="20"/>
          <w:szCs w:val="20"/>
        </w:rPr>
        <w:t xml:space="preserve">Akıncı, Ş. </w:t>
      </w:r>
      <w:r>
        <w:rPr>
          <w:rFonts w:ascii="Verdana" w:hAnsi="Verdana"/>
          <w:sz w:val="20"/>
          <w:szCs w:val="20"/>
        </w:rPr>
        <w:t>“</w:t>
      </w:r>
      <w:r w:rsidRPr="00C65980">
        <w:rPr>
          <w:rFonts w:ascii="Verdana" w:hAnsi="Verdana"/>
          <w:sz w:val="20"/>
          <w:szCs w:val="20"/>
        </w:rPr>
        <w:t>Kötü İfa- Eksik İfa- Ayıplı İfa Ayrımı Ve Bu Ayrımın Hukuki Sonuçları</w:t>
      </w:r>
      <w:r>
        <w:rPr>
          <w:rFonts w:ascii="Verdana" w:hAnsi="Verdana"/>
          <w:sz w:val="20"/>
          <w:szCs w:val="20"/>
        </w:rPr>
        <w:t xml:space="preserve">”, </w:t>
      </w:r>
      <w:r w:rsidRPr="00C65980">
        <w:rPr>
          <w:rFonts w:ascii="Verdana" w:hAnsi="Verdana"/>
          <w:sz w:val="20"/>
          <w:szCs w:val="20"/>
        </w:rPr>
        <w:t>Kadir Has</w:t>
      </w:r>
      <w:r>
        <w:rPr>
          <w:rFonts w:ascii="Verdana" w:hAnsi="Verdana"/>
          <w:sz w:val="20"/>
          <w:szCs w:val="20"/>
        </w:rPr>
        <w:t xml:space="preserve"> Üniversitesi Hukuk Fakültesi,</w:t>
      </w:r>
      <w:r w:rsidRPr="00C65980">
        <w:rPr>
          <w:rFonts w:ascii="Verdana" w:hAnsi="Verdana"/>
          <w:sz w:val="20"/>
          <w:szCs w:val="20"/>
        </w:rPr>
        <w:t xml:space="preserve"> Medeni Kanun’un ve Borçlar Kanunu’nun 90. Yılı Uluslararası Sempozyumu</w:t>
      </w:r>
      <w:r>
        <w:rPr>
          <w:rFonts w:ascii="Verdana" w:hAnsi="Verdana"/>
          <w:sz w:val="20"/>
          <w:szCs w:val="20"/>
        </w:rPr>
        <w:t xml:space="preserve"> </w:t>
      </w:r>
      <w:r w:rsidRPr="00C65980">
        <w:rPr>
          <w:rFonts w:ascii="Verdana" w:hAnsi="Verdana"/>
          <w:sz w:val="20"/>
          <w:szCs w:val="20"/>
        </w:rPr>
        <w:t xml:space="preserve">17-20 Şubat </w:t>
      </w:r>
      <w:r>
        <w:rPr>
          <w:rFonts w:ascii="Verdana" w:hAnsi="Verdana"/>
          <w:sz w:val="20"/>
          <w:szCs w:val="20"/>
        </w:rPr>
        <w:t xml:space="preserve">2016 </w:t>
      </w:r>
      <w:proofErr w:type="gramStart"/>
      <w:r>
        <w:rPr>
          <w:rFonts w:ascii="Verdana" w:hAnsi="Verdana"/>
          <w:sz w:val="20"/>
          <w:szCs w:val="20"/>
        </w:rPr>
        <w:t>(</w:t>
      </w:r>
      <w:proofErr w:type="gramEnd"/>
      <w:r>
        <w:rPr>
          <w:rFonts w:ascii="Verdana" w:hAnsi="Verdana"/>
          <w:sz w:val="20"/>
          <w:szCs w:val="20"/>
        </w:rPr>
        <w:t xml:space="preserve">Medeni Kanun’un ve Borçlar Kanunu’nun 90. Yıl Uluslararası Sempozyumu, 1926’dan Günümüze Türk – İsviçre Medenî Hukuku, 17-18-19-20 Şubat 2016, Ankara 2017, </w:t>
      </w:r>
      <w:proofErr w:type="spellStart"/>
      <w:r>
        <w:rPr>
          <w:rFonts w:ascii="Verdana" w:hAnsi="Verdana"/>
          <w:sz w:val="20"/>
          <w:szCs w:val="20"/>
        </w:rPr>
        <w:t>sh</w:t>
      </w:r>
      <w:proofErr w:type="spellEnd"/>
      <w:r>
        <w:rPr>
          <w:rFonts w:ascii="Verdana" w:hAnsi="Verdana"/>
          <w:sz w:val="20"/>
          <w:szCs w:val="20"/>
        </w:rPr>
        <w:t>. 1391 – 1422</w:t>
      </w:r>
      <w:proofErr w:type="gramStart"/>
      <w:r>
        <w:rPr>
          <w:rFonts w:ascii="Verdana" w:hAnsi="Verdana"/>
          <w:sz w:val="20"/>
          <w:szCs w:val="20"/>
        </w:rPr>
        <w:t>)</w:t>
      </w:r>
      <w:proofErr w:type="gramEnd"/>
      <w:r>
        <w:rPr>
          <w:rFonts w:ascii="Verdana" w:hAnsi="Verdana"/>
          <w:sz w:val="20"/>
          <w:szCs w:val="20"/>
        </w:rPr>
        <w:t>.</w:t>
      </w:r>
    </w:p>
    <w:p w:rsidR="00B448E1" w:rsidRDefault="00B448E1" w:rsidP="001316DD">
      <w:pPr>
        <w:tabs>
          <w:tab w:val="num" w:pos="360"/>
        </w:tabs>
        <w:spacing w:before="100" w:beforeAutospacing="1" w:after="100" w:afterAutospacing="1"/>
        <w:ind w:left="360" w:hanging="360"/>
        <w:jc w:val="both"/>
        <w:rPr>
          <w:rFonts w:ascii="Verdana" w:hAnsi="Verdana"/>
          <w:b/>
          <w:sz w:val="20"/>
          <w:szCs w:val="20"/>
        </w:rPr>
      </w:pPr>
      <w:r w:rsidRPr="00B448E1">
        <w:rPr>
          <w:rFonts w:ascii="Verdana" w:hAnsi="Verdana"/>
          <w:b/>
          <w:sz w:val="20"/>
          <w:szCs w:val="20"/>
        </w:rPr>
        <w:t>7.3 Yazılan uluslararası kitaplar veya kitaplarda bölümler</w:t>
      </w:r>
    </w:p>
    <w:p w:rsidR="00B448E1" w:rsidRDefault="00B448E1" w:rsidP="001316DD">
      <w:pPr>
        <w:tabs>
          <w:tab w:val="num" w:pos="360"/>
        </w:tabs>
        <w:spacing w:before="100" w:beforeAutospacing="1" w:after="100" w:afterAutospacing="1"/>
        <w:ind w:left="360" w:hanging="360"/>
        <w:jc w:val="both"/>
        <w:rPr>
          <w:rFonts w:ascii="Verdana" w:hAnsi="Verdana"/>
          <w:b/>
          <w:sz w:val="20"/>
          <w:szCs w:val="20"/>
        </w:rPr>
      </w:pPr>
      <w:r w:rsidRPr="00B448E1">
        <w:rPr>
          <w:rFonts w:ascii="Verdana" w:hAnsi="Verdana"/>
          <w:b/>
          <w:sz w:val="20"/>
          <w:szCs w:val="20"/>
        </w:rPr>
        <w:t>7.4 Ulusal hakemli dergilerde yayımlanan makaleler</w:t>
      </w:r>
    </w:p>
    <w:p w:rsidR="009D47BB" w:rsidRPr="0075332F" w:rsidRDefault="009D47BB" w:rsidP="0080532D">
      <w:pPr>
        <w:spacing w:before="240"/>
        <w:ind w:left="360"/>
        <w:jc w:val="both"/>
        <w:rPr>
          <w:sz w:val="20"/>
          <w:szCs w:val="20"/>
        </w:rPr>
      </w:pPr>
      <w:r w:rsidRPr="009D47BB">
        <w:rPr>
          <w:rFonts w:ascii="Verdana" w:hAnsi="Verdana"/>
          <w:sz w:val="20"/>
          <w:szCs w:val="20"/>
        </w:rPr>
        <w:t>A</w:t>
      </w:r>
      <w:r>
        <w:rPr>
          <w:rFonts w:ascii="Verdana" w:hAnsi="Verdana"/>
          <w:sz w:val="20"/>
          <w:szCs w:val="20"/>
        </w:rPr>
        <w:t>kıncı, Ş</w:t>
      </w:r>
      <w:proofErr w:type="gramStart"/>
      <w:r>
        <w:rPr>
          <w:rFonts w:ascii="Verdana" w:hAnsi="Verdana"/>
          <w:sz w:val="20"/>
          <w:szCs w:val="20"/>
        </w:rPr>
        <w:t>.</w:t>
      </w:r>
      <w:r w:rsidRPr="009D47BB">
        <w:rPr>
          <w:rFonts w:ascii="Verdana" w:hAnsi="Verdana"/>
          <w:sz w:val="20"/>
          <w:szCs w:val="20"/>
        </w:rPr>
        <w:t>,</w:t>
      </w:r>
      <w:proofErr w:type="gramEnd"/>
      <w:r w:rsidRPr="009D47BB">
        <w:rPr>
          <w:rFonts w:ascii="Verdana" w:hAnsi="Verdana"/>
          <w:sz w:val="20"/>
          <w:szCs w:val="20"/>
        </w:rPr>
        <w:t xml:space="preserve"> </w:t>
      </w:r>
      <w:r>
        <w:rPr>
          <w:rFonts w:ascii="Verdana" w:hAnsi="Verdana"/>
          <w:sz w:val="20"/>
          <w:szCs w:val="20"/>
        </w:rPr>
        <w:t>“</w:t>
      </w:r>
      <w:r w:rsidRPr="0075332F">
        <w:rPr>
          <w:rFonts w:ascii="Verdana" w:hAnsi="Verdana"/>
          <w:sz w:val="20"/>
          <w:szCs w:val="20"/>
        </w:rPr>
        <w:t>Hukuk Eğitimi Üzerine Düşünceler</w:t>
      </w:r>
      <w:r>
        <w:rPr>
          <w:rFonts w:ascii="Verdana" w:hAnsi="Verdana"/>
          <w:sz w:val="20"/>
          <w:szCs w:val="20"/>
        </w:rPr>
        <w:t>”</w:t>
      </w:r>
      <w:r w:rsidRPr="0075332F">
        <w:rPr>
          <w:rFonts w:ascii="Verdana" w:hAnsi="Verdana"/>
          <w:sz w:val="20"/>
          <w:szCs w:val="20"/>
        </w:rPr>
        <w:t xml:space="preserve">, S. Ü. Hukuk Fakültesi Dergisi, Yıl 2001, C. 9, S. 1 - 2, </w:t>
      </w:r>
      <w:proofErr w:type="spellStart"/>
      <w:r w:rsidRPr="0075332F">
        <w:rPr>
          <w:rFonts w:ascii="Verdana" w:hAnsi="Verdana"/>
          <w:sz w:val="20"/>
          <w:szCs w:val="20"/>
        </w:rPr>
        <w:t>sh</w:t>
      </w:r>
      <w:proofErr w:type="spellEnd"/>
      <w:r w:rsidRPr="0075332F">
        <w:rPr>
          <w:rFonts w:ascii="Verdana" w:hAnsi="Verdana"/>
          <w:sz w:val="20"/>
          <w:szCs w:val="20"/>
        </w:rPr>
        <w:t>. 9 - 48.</w:t>
      </w:r>
    </w:p>
    <w:p w:rsidR="00B358E2" w:rsidRPr="0075332F" w:rsidRDefault="009D47BB" w:rsidP="00B358E2">
      <w:pPr>
        <w:spacing w:before="240"/>
        <w:ind w:left="360"/>
        <w:jc w:val="both"/>
        <w:rPr>
          <w:sz w:val="20"/>
          <w:szCs w:val="20"/>
        </w:rPr>
      </w:pPr>
      <w:r w:rsidRPr="009D47BB">
        <w:rPr>
          <w:rFonts w:ascii="Verdana" w:hAnsi="Verdana"/>
          <w:sz w:val="20"/>
          <w:szCs w:val="20"/>
        </w:rPr>
        <w:t>Akıncı</w:t>
      </w:r>
      <w:r w:rsidR="007D6D32" w:rsidRPr="009D47BB">
        <w:rPr>
          <w:rFonts w:ascii="Verdana" w:hAnsi="Verdana"/>
          <w:sz w:val="20"/>
          <w:szCs w:val="20"/>
        </w:rPr>
        <w:t>, Ş</w:t>
      </w:r>
      <w:proofErr w:type="gramStart"/>
      <w:r w:rsidRPr="009D47BB">
        <w:rPr>
          <w:rFonts w:ascii="Verdana" w:hAnsi="Verdana"/>
          <w:sz w:val="20"/>
          <w:szCs w:val="20"/>
        </w:rPr>
        <w:t>.</w:t>
      </w:r>
      <w:r>
        <w:rPr>
          <w:rFonts w:ascii="Verdana" w:hAnsi="Verdana"/>
          <w:sz w:val="20"/>
          <w:szCs w:val="20"/>
        </w:rPr>
        <w:t>,</w:t>
      </w:r>
      <w:proofErr w:type="gramEnd"/>
      <w:r w:rsidR="007D6D32" w:rsidRPr="0075332F">
        <w:rPr>
          <w:rFonts w:ascii="Verdana" w:hAnsi="Verdana"/>
          <w:sz w:val="20"/>
          <w:szCs w:val="20"/>
        </w:rPr>
        <w:t xml:space="preserve"> </w:t>
      </w:r>
      <w:r>
        <w:rPr>
          <w:rFonts w:ascii="Verdana" w:hAnsi="Verdana"/>
          <w:sz w:val="20"/>
          <w:szCs w:val="20"/>
        </w:rPr>
        <w:t>“</w:t>
      </w:r>
      <w:r w:rsidR="00B358E2" w:rsidRPr="0075332F">
        <w:rPr>
          <w:rFonts w:ascii="Verdana" w:hAnsi="Verdana"/>
          <w:sz w:val="20"/>
          <w:szCs w:val="20"/>
        </w:rPr>
        <w:t>Medenî Kanunda Kadın ve Aile</w:t>
      </w:r>
      <w:r>
        <w:rPr>
          <w:rFonts w:ascii="Verdana" w:hAnsi="Verdana"/>
          <w:sz w:val="20"/>
          <w:szCs w:val="20"/>
        </w:rPr>
        <w:t>”,</w:t>
      </w:r>
      <w:r w:rsidR="00B358E2" w:rsidRPr="0075332F">
        <w:rPr>
          <w:rFonts w:ascii="Verdana" w:hAnsi="Verdana"/>
          <w:sz w:val="20"/>
          <w:szCs w:val="20"/>
        </w:rPr>
        <w:t xml:space="preserve"> </w:t>
      </w:r>
      <w:r w:rsidRPr="009D47BB">
        <w:rPr>
          <w:rFonts w:ascii="Verdana" w:hAnsi="Verdana" w:hint="eastAsia"/>
          <w:sz w:val="20"/>
          <w:szCs w:val="20"/>
        </w:rPr>
        <w:t xml:space="preserve">Gazi Üniversitesi Hukuk Fakültesi Dergisi, </w:t>
      </w:r>
      <w:r>
        <w:rPr>
          <w:rFonts w:ascii="Verdana" w:hAnsi="Verdana"/>
          <w:sz w:val="20"/>
          <w:szCs w:val="20"/>
        </w:rPr>
        <w:t>CİLT 8, S</w:t>
      </w:r>
      <w:r w:rsidRPr="009D47BB">
        <w:rPr>
          <w:rFonts w:ascii="Verdana" w:hAnsi="Verdana" w:hint="eastAsia"/>
          <w:sz w:val="20"/>
          <w:szCs w:val="20"/>
        </w:rPr>
        <w:t>ayı 1-2 (H</w:t>
      </w:r>
      <w:r>
        <w:rPr>
          <w:rFonts w:ascii="Verdana" w:hAnsi="Verdana"/>
          <w:sz w:val="20"/>
          <w:szCs w:val="20"/>
        </w:rPr>
        <w:t>a</w:t>
      </w:r>
      <w:r w:rsidRPr="009D47BB">
        <w:rPr>
          <w:rFonts w:ascii="Verdana" w:hAnsi="Verdana" w:hint="eastAsia"/>
          <w:sz w:val="20"/>
          <w:szCs w:val="20"/>
        </w:rPr>
        <w:t>ziran-Aralık 2004)</w:t>
      </w:r>
      <w:r>
        <w:rPr>
          <w:rFonts w:ascii="Verdana" w:hAnsi="Verdana"/>
          <w:sz w:val="20"/>
          <w:szCs w:val="20"/>
        </w:rPr>
        <w:t>, s. 15-31.</w:t>
      </w:r>
    </w:p>
    <w:p w:rsidR="00B358E2" w:rsidRPr="00FF08A0" w:rsidRDefault="009D47BB" w:rsidP="00B358E2">
      <w:pPr>
        <w:spacing w:before="240"/>
        <w:ind w:left="360"/>
        <w:jc w:val="both"/>
        <w:rPr>
          <w:sz w:val="20"/>
          <w:szCs w:val="20"/>
        </w:rPr>
      </w:pPr>
      <w:r w:rsidRPr="00FF08A0">
        <w:rPr>
          <w:rFonts w:ascii="Verdana" w:hAnsi="Verdana"/>
          <w:sz w:val="20"/>
          <w:szCs w:val="20"/>
        </w:rPr>
        <w:lastRenderedPageBreak/>
        <w:t>Akıncı</w:t>
      </w:r>
      <w:r w:rsidR="007D6D32" w:rsidRPr="00FF08A0">
        <w:rPr>
          <w:rFonts w:ascii="Verdana" w:hAnsi="Verdana"/>
          <w:sz w:val="20"/>
          <w:szCs w:val="20"/>
        </w:rPr>
        <w:t>, Ş</w:t>
      </w:r>
      <w:proofErr w:type="gramStart"/>
      <w:r w:rsidRPr="00FF08A0">
        <w:rPr>
          <w:rFonts w:ascii="Verdana" w:hAnsi="Verdana"/>
          <w:sz w:val="20"/>
          <w:szCs w:val="20"/>
        </w:rPr>
        <w:t>.,</w:t>
      </w:r>
      <w:proofErr w:type="gramEnd"/>
      <w:r w:rsidR="007D6D32" w:rsidRPr="00FF08A0">
        <w:rPr>
          <w:rFonts w:ascii="Verdana" w:hAnsi="Verdana"/>
          <w:sz w:val="20"/>
          <w:szCs w:val="20"/>
        </w:rPr>
        <w:t xml:space="preserve"> </w:t>
      </w:r>
      <w:r w:rsidRPr="00FF08A0">
        <w:rPr>
          <w:rFonts w:ascii="Verdana" w:hAnsi="Verdana"/>
          <w:sz w:val="20"/>
          <w:szCs w:val="20"/>
        </w:rPr>
        <w:t>“</w:t>
      </w:r>
      <w:hyperlink r:id="rId9" w:tgtFrame="I1" w:history="1">
        <w:r w:rsidR="00B358E2" w:rsidRPr="00FF08A0">
          <w:rPr>
            <w:rStyle w:val="Kpr"/>
            <w:rFonts w:ascii="Verdana" w:hAnsi="Verdana"/>
            <w:color w:val="auto"/>
            <w:sz w:val="20"/>
            <w:szCs w:val="20"/>
            <w:u w:val="none"/>
          </w:rPr>
          <w:t>Belirli Vadeli Bononun Süresinde İbraz Edilmemesinde temerrüt ve Temerrüdün Sonuçları</w:t>
        </w:r>
        <w:r w:rsidRPr="00FF08A0">
          <w:rPr>
            <w:rStyle w:val="Kpr"/>
            <w:rFonts w:ascii="Verdana" w:hAnsi="Verdana"/>
            <w:color w:val="auto"/>
            <w:sz w:val="20"/>
            <w:szCs w:val="20"/>
            <w:u w:val="none"/>
          </w:rPr>
          <w:t>”</w:t>
        </w:r>
        <w:r w:rsidR="00B358E2" w:rsidRPr="00FF08A0">
          <w:rPr>
            <w:rStyle w:val="Kpr"/>
            <w:rFonts w:ascii="Verdana" w:hAnsi="Verdana"/>
            <w:color w:val="auto"/>
            <w:sz w:val="20"/>
            <w:szCs w:val="20"/>
            <w:u w:val="none"/>
          </w:rPr>
          <w:t>, Prof. Dr. Fikret Eren’e Armağan, Ankara 2006, s. 35 – 62.</w:t>
        </w:r>
      </w:hyperlink>
    </w:p>
    <w:p w:rsidR="00B358E2" w:rsidRPr="00FF08A0" w:rsidRDefault="009D47BB" w:rsidP="00B358E2">
      <w:pPr>
        <w:spacing w:before="240"/>
        <w:ind w:left="360"/>
        <w:jc w:val="both"/>
        <w:rPr>
          <w:rFonts w:ascii="Verdana" w:hAnsi="Verdana"/>
          <w:sz w:val="20"/>
          <w:szCs w:val="20"/>
        </w:rPr>
      </w:pPr>
      <w:r w:rsidRPr="00FF08A0">
        <w:rPr>
          <w:rFonts w:ascii="Verdana" w:hAnsi="Verdana"/>
          <w:sz w:val="20"/>
          <w:szCs w:val="20"/>
        </w:rPr>
        <w:t>Akıncı</w:t>
      </w:r>
      <w:r w:rsidR="007D6D32" w:rsidRPr="00FF08A0">
        <w:rPr>
          <w:rFonts w:ascii="Verdana" w:hAnsi="Verdana"/>
          <w:sz w:val="20"/>
          <w:szCs w:val="20"/>
        </w:rPr>
        <w:t>, Ş</w:t>
      </w:r>
      <w:proofErr w:type="gramStart"/>
      <w:r w:rsidRPr="00FF08A0">
        <w:rPr>
          <w:rFonts w:ascii="Verdana" w:hAnsi="Verdana"/>
          <w:sz w:val="20"/>
          <w:szCs w:val="20"/>
        </w:rPr>
        <w:t>.,</w:t>
      </w:r>
      <w:proofErr w:type="gramEnd"/>
      <w:r w:rsidR="007D6D32" w:rsidRPr="00FF08A0">
        <w:rPr>
          <w:rFonts w:ascii="Verdana" w:hAnsi="Verdana"/>
          <w:sz w:val="20"/>
          <w:szCs w:val="20"/>
        </w:rPr>
        <w:t xml:space="preserve"> </w:t>
      </w:r>
      <w:hyperlink r:id="rId10" w:tgtFrame="I1" w:history="1">
        <w:r w:rsidRPr="00FF08A0">
          <w:rPr>
            <w:rStyle w:val="Kpr"/>
            <w:rFonts w:ascii="Verdana" w:hAnsi="Verdana"/>
            <w:color w:val="auto"/>
            <w:sz w:val="20"/>
            <w:szCs w:val="20"/>
            <w:u w:val="none"/>
          </w:rPr>
          <w:t>“</w:t>
        </w:r>
        <w:r w:rsidR="00B358E2" w:rsidRPr="00FF08A0">
          <w:rPr>
            <w:rStyle w:val="Kpr"/>
            <w:rFonts w:ascii="Verdana" w:hAnsi="Verdana"/>
            <w:color w:val="auto"/>
            <w:sz w:val="20"/>
            <w:szCs w:val="20"/>
            <w:u w:val="none"/>
          </w:rPr>
          <w:t>Özel Öğrenci Yurdu İle Yapılan Sözleşmenin Öğrenci Tarafından Süresinden Önce Feshi ve Verilen Senedin İptali</w:t>
        </w:r>
        <w:r w:rsidRPr="00FF08A0">
          <w:rPr>
            <w:rStyle w:val="Kpr"/>
            <w:rFonts w:ascii="Verdana" w:hAnsi="Verdana"/>
            <w:color w:val="auto"/>
            <w:sz w:val="20"/>
            <w:szCs w:val="20"/>
            <w:u w:val="none"/>
          </w:rPr>
          <w:t>”</w:t>
        </w:r>
        <w:r w:rsidR="00B358E2" w:rsidRPr="00FF08A0">
          <w:rPr>
            <w:rStyle w:val="Kpr"/>
            <w:rFonts w:ascii="Verdana" w:hAnsi="Verdana"/>
            <w:color w:val="auto"/>
            <w:sz w:val="20"/>
            <w:szCs w:val="20"/>
            <w:u w:val="none"/>
          </w:rPr>
          <w:t>, Prof. Dr. Bilge Öztan’a Armağan, Ankara 2008, s. 53- 69.</w:t>
        </w:r>
      </w:hyperlink>
    </w:p>
    <w:p w:rsidR="00EC564E" w:rsidRDefault="009D47BB" w:rsidP="00B358E2">
      <w:pPr>
        <w:spacing w:before="240"/>
        <w:ind w:left="360"/>
        <w:jc w:val="both"/>
        <w:rPr>
          <w:rStyle w:val="Kpr"/>
          <w:rFonts w:ascii="Verdana" w:hAnsi="Verdana"/>
          <w:color w:val="auto"/>
          <w:sz w:val="20"/>
          <w:szCs w:val="20"/>
          <w:u w:val="none"/>
        </w:rPr>
      </w:pPr>
      <w:r w:rsidRPr="00FF08A0">
        <w:rPr>
          <w:rStyle w:val="Kpr"/>
          <w:rFonts w:ascii="Verdana" w:hAnsi="Verdana"/>
          <w:color w:val="auto"/>
          <w:sz w:val="20"/>
          <w:szCs w:val="20"/>
          <w:u w:val="none"/>
        </w:rPr>
        <w:t>Akıncı, Ş</w:t>
      </w:r>
      <w:proofErr w:type="gramStart"/>
      <w:r w:rsidRPr="00FF08A0">
        <w:rPr>
          <w:rStyle w:val="Kpr"/>
          <w:rFonts w:ascii="Verdana" w:hAnsi="Verdana"/>
          <w:color w:val="auto"/>
          <w:sz w:val="20"/>
          <w:szCs w:val="20"/>
          <w:u w:val="none"/>
        </w:rPr>
        <w:t>.,</w:t>
      </w:r>
      <w:proofErr w:type="gramEnd"/>
      <w:r w:rsidR="00EC564E" w:rsidRPr="00FF08A0">
        <w:rPr>
          <w:rStyle w:val="Kpr"/>
          <w:rFonts w:ascii="Verdana" w:hAnsi="Verdana"/>
          <w:b/>
          <w:color w:val="auto"/>
          <w:sz w:val="20"/>
          <w:szCs w:val="20"/>
          <w:u w:val="none"/>
        </w:rPr>
        <w:t xml:space="preserve"> </w:t>
      </w:r>
      <w:r w:rsidRPr="00FF08A0">
        <w:rPr>
          <w:rStyle w:val="Kpr"/>
          <w:rFonts w:ascii="Verdana" w:hAnsi="Verdana"/>
          <w:b/>
          <w:color w:val="auto"/>
          <w:sz w:val="20"/>
          <w:szCs w:val="20"/>
          <w:u w:val="none"/>
        </w:rPr>
        <w:t>“</w:t>
      </w:r>
      <w:r w:rsidR="00EC564E" w:rsidRPr="00FF08A0">
        <w:rPr>
          <w:rStyle w:val="Kpr"/>
          <w:rFonts w:ascii="Verdana" w:hAnsi="Verdana"/>
          <w:color w:val="auto"/>
          <w:sz w:val="20"/>
          <w:szCs w:val="20"/>
          <w:u w:val="none"/>
        </w:rPr>
        <w:t>İşyeri Kiralarında Kiracının</w:t>
      </w:r>
      <w:r w:rsidR="00EC564E" w:rsidRPr="00EC564E">
        <w:rPr>
          <w:rStyle w:val="Kpr"/>
          <w:rFonts w:ascii="Verdana" w:hAnsi="Verdana"/>
          <w:color w:val="auto"/>
          <w:sz w:val="20"/>
          <w:szCs w:val="20"/>
          <w:u w:val="none"/>
        </w:rPr>
        <w:t xml:space="preserve"> korunması Açısın</w:t>
      </w:r>
      <w:r w:rsidR="00807818">
        <w:rPr>
          <w:rStyle w:val="Kpr"/>
          <w:rFonts w:ascii="Verdana" w:hAnsi="Verdana"/>
          <w:color w:val="auto"/>
          <w:sz w:val="20"/>
          <w:szCs w:val="20"/>
          <w:u w:val="none"/>
        </w:rPr>
        <w:t>dan Borçlar Kanunu Tasarısının B</w:t>
      </w:r>
      <w:r w:rsidR="00EC564E" w:rsidRPr="00EC564E">
        <w:rPr>
          <w:rStyle w:val="Kpr"/>
          <w:rFonts w:ascii="Verdana" w:hAnsi="Verdana"/>
          <w:color w:val="auto"/>
          <w:sz w:val="20"/>
          <w:szCs w:val="20"/>
          <w:u w:val="none"/>
        </w:rPr>
        <w:t>azı Hükümlerinin Değerlendirilmesi</w:t>
      </w:r>
      <w:r>
        <w:rPr>
          <w:rStyle w:val="Kpr"/>
          <w:rFonts w:ascii="Verdana" w:hAnsi="Verdana"/>
          <w:color w:val="auto"/>
          <w:sz w:val="20"/>
          <w:szCs w:val="20"/>
          <w:u w:val="none"/>
        </w:rPr>
        <w:t>”</w:t>
      </w:r>
      <w:r w:rsidR="00EC564E">
        <w:rPr>
          <w:rStyle w:val="Kpr"/>
          <w:rFonts w:ascii="Verdana" w:hAnsi="Verdana"/>
          <w:color w:val="auto"/>
          <w:sz w:val="20"/>
          <w:szCs w:val="20"/>
          <w:u w:val="none"/>
        </w:rPr>
        <w:t xml:space="preserve">, </w:t>
      </w:r>
      <w:r w:rsidR="00EC564E" w:rsidRPr="00EC564E">
        <w:rPr>
          <w:rStyle w:val="Kpr"/>
          <w:rFonts w:ascii="Verdana" w:hAnsi="Verdana"/>
          <w:color w:val="auto"/>
          <w:sz w:val="20"/>
          <w:szCs w:val="20"/>
          <w:u w:val="none"/>
        </w:rPr>
        <w:t>Ankara Üniversitesi Hukuk Fakültesi Dergisi</w:t>
      </w:r>
      <w:r w:rsidR="00EC564E">
        <w:rPr>
          <w:rStyle w:val="Kpr"/>
          <w:rFonts w:ascii="Verdana" w:hAnsi="Verdana"/>
          <w:color w:val="auto"/>
          <w:sz w:val="20"/>
          <w:szCs w:val="20"/>
          <w:u w:val="none"/>
        </w:rPr>
        <w:t>, C. 57, S. 3, Yıl 2008, s. 33 – 50.</w:t>
      </w:r>
    </w:p>
    <w:p w:rsidR="00EC564E" w:rsidRPr="00EC564E" w:rsidRDefault="009D47BB" w:rsidP="00EC564E">
      <w:pPr>
        <w:spacing w:before="240"/>
        <w:ind w:left="360"/>
        <w:jc w:val="both"/>
        <w:rPr>
          <w:rFonts w:ascii="Verdana" w:hAnsi="Verdana"/>
          <w:sz w:val="20"/>
          <w:szCs w:val="20"/>
        </w:rPr>
      </w:pPr>
      <w:r w:rsidRPr="009D47BB">
        <w:rPr>
          <w:rFonts w:ascii="Verdana" w:hAnsi="Verdana"/>
          <w:sz w:val="20"/>
          <w:szCs w:val="20"/>
        </w:rPr>
        <w:t>Akıncı, Ş</w:t>
      </w:r>
      <w:proofErr w:type="gramStart"/>
      <w:r w:rsidRPr="009D47BB">
        <w:rPr>
          <w:rFonts w:ascii="Verdana" w:hAnsi="Verdana"/>
          <w:sz w:val="20"/>
          <w:szCs w:val="20"/>
        </w:rPr>
        <w:t>.,</w:t>
      </w:r>
      <w:proofErr w:type="gramEnd"/>
      <w:r w:rsidR="00EC564E" w:rsidRPr="00EC564E">
        <w:rPr>
          <w:rFonts w:ascii="Verdana" w:hAnsi="Verdana"/>
          <w:b/>
          <w:sz w:val="20"/>
          <w:szCs w:val="20"/>
        </w:rPr>
        <w:t xml:space="preserve"> </w:t>
      </w:r>
      <w:r>
        <w:rPr>
          <w:rFonts w:ascii="Verdana" w:hAnsi="Verdana"/>
          <w:b/>
          <w:sz w:val="20"/>
          <w:szCs w:val="20"/>
        </w:rPr>
        <w:t>“</w:t>
      </w:r>
      <w:r w:rsidR="00EC564E" w:rsidRPr="00EC564E">
        <w:rPr>
          <w:rFonts w:ascii="Verdana" w:hAnsi="Verdana"/>
          <w:sz w:val="20"/>
          <w:szCs w:val="20"/>
        </w:rPr>
        <w:t>Edinilmiş Mallara Katılma Rejiminin Tasfiyesinde Karşılaşılan Bazı Meseleler ve Çözüm Önerileri</w:t>
      </w:r>
      <w:r>
        <w:rPr>
          <w:rFonts w:ascii="Verdana" w:hAnsi="Verdana"/>
          <w:sz w:val="20"/>
          <w:szCs w:val="20"/>
        </w:rPr>
        <w:t>”</w:t>
      </w:r>
      <w:r w:rsidR="00EC564E" w:rsidRPr="00EC564E">
        <w:rPr>
          <w:rFonts w:ascii="Verdana" w:hAnsi="Verdana"/>
          <w:sz w:val="20"/>
          <w:szCs w:val="20"/>
        </w:rPr>
        <w:t>, Marmara Üniversitesi Hukuk Fakültesi Hukuk Araştırmaları Dergisi, Prof. Dr. Cevdet Yavuz’a Armağan, 1. Cilt, Özel Sayı, C. 22 S. 3, Yıl 2016, s. 165 – 190.</w:t>
      </w:r>
    </w:p>
    <w:p w:rsidR="003E5A6A" w:rsidRPr="009D47BB" w:rsidRDefault="009D47BB" w:rsidP="003E5A6A">
      <w:pPr>
        <w:pStyle w:val="GvdeMetniGirintisi"/>
        <w:ind w:firstLine="0"/>
        <w:rPr>
          <w:color w:val="auto"/>
          <w:sz w:val="20"/>
        </w:rPr>
      </w:pPr>
      <w:r>
        <w:rPr>
          <w:color w:val="auto"/>
          <w:sz w:val="20"/>
        </w:rPr>
        <w:t>7.5</w:t>
      </w:r>
      <w:r w:rsidR="003E5A6A">
        <w:rPr>
          <w:color w:val="auto"/>
          <w:sz w:val="20"/>
        </w:rPr>
        <w:t xml:space="preserve">. </w:t>
      </w:r>
      <w:r w:rsidR="003E5A6A" w:rsidRPr="009D47BB">
        <w:rPr>
          <w:color w:val="auto"/>
          <w:sz w:val="20"/>
        </w:rPr>
        <w:t>Ulusal bilimsel toplantılarda sunulan ve bildiri kitaplarında basılan bildiriler:</w:t>
      </w:r>
    </w:p>
    <w:p w:rsidR="009F36CA" w:rsidRPr="00AB0075" w:rsidRDefault="009D47BB" w:rsidP="00AB0075">
      <w:pPr>
        <w:spacing w:before="240"/>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r w:rsidR="009F36CA" w:rsidRPr="00AB0075">
        <w:rPr>
          <w:rFonts w:ascii="Verdana" w:hAnsi="Verdana"/>
          <w:sz w:val="20"/>
          <w:szCs w:val="20"/>
        </w:rPr>
        <w:t>,</w:t>
      </w:r>
      <w:proofErr w:type="gramEnd"/>
      <w:r w:rsidR="009F36CA" w:rsidRPr="00AB0075">
        <w:rPr>
          <w:rFonts w:ascii="Verdana" w:hAnsi="Verdana"/>
          <w:sz w:val="20"/>
          <w:szCs w:val="20"/>
        </w:rPr>
        <w:t xml:space="preserve"> </w:t>
      </w:r>
      <w:r w:rsidRPr="00AB0075">
        <w:rPr>
          <w:rFonts w:ascii="Verdana" w:hAnsi="Verdana"/>
          <w:sz w:val="20"/>
          <w:szCs w:val="20"/>
        </w:rPr>
        <w:t>“</w:t>
      </w:r>
      <w:r w:rsidR="009F36CA" w:rsidRPr="00AB0075">
        <w:rPr>
          <w:rFonts w:ascii="Verdana" w:hAnsi="Verdana"/>
          <w:sz w:val="20"/>
          <w:szCs w:val="20"/>
        </w:rPr>
        <w:t>Organ Nakillerini Güçleştiren Hukukî Problemler ve Bazı Çözüm Önerileri, Sağlık Hukuku</w:t>
      </w:r>
      <w:r w:rsidRPr="00AB0075">
        <w:rPr>
          <w:rFonts w:ascii="Verdana" w:hAnsi="Verdana"/>
          <w:sz w:val="20"/>
          <w:szCs w:val="20"/>
        </w:rPr>
        <w:t>”</w:t>
      </w:r>
      <w:r w:rsidR="009F36CA" w:rsidRPr="00AB0075">
        <w:rPr>
          <w:rFonts w:ascii="Verdana" w:hAnsi="Verdana"/>
          <w:sz w:val="20"/>
          <w:szCs w:val="20"/>
        </w:rPr>
        <w:t xml:space="preserve"> Sempozyumu, Erzincan 15 – 16 Mayıs 2006.</w:t>
      </w:r>
    </w:p>
    <w:p w:rsidR="003E5A6A" w:rsidRPr="009D47BB" w:rsidRDefault="009D47BB" w:rsidP="003E5A6A">
      <w:pPr>
        <w:pStyle w:val="Balk2"/>
        <w:rPr>
          <w:rFonts w:ascii="Verdana" w:hAnsi="Verdana"/>
          <w:color w:val="auto"/>
          <w:sz w:val="20"/>
        </w:rPr>
      </w:pPr>
      <w:r>
        <w:rPr>
          <w:rFonts w:ascii="Verdana" w:hAnsi="Verdana"/>
          <w:color w:val="auto"/>
          <w:sz w:val="20"/>
        </w:rPr>
        <w:t xml:space="preserve">7.6. </w:t>
      </w:r>
      <w:r w:rsidR="003E5A6A" w:rsidRPr="009D47BB">
        <w:rPr>
          <w:rFonts w:ascii="Verdana" w:hAnsi="Verdana"/>
          <w:color w:val="auto"/>
          <w:sz w:val="20"/>
        </w:rPr>
        <w:t xml:space="preserve">Diğer </w:t>
      </w:r>
      <w:proofErr w:type="gramStart"/>
      <w:r w:rsidR="003E5A6A" w:rsidRPr="009D47BB">
        <w:rPr>
          <w:rFonts w:ascii="Verdana" w:hAnsi="Verdana"/>
          <w:color w:val="auto"/>
          <w:sz w:val="20"/>
        </w:rPr>
        <w:t>yayınlar :</w:t>
      </w:r>
      <w:proofErr w:type="gramEnd"/>
    </w:p>
    <w:p w:rsidR="00147320" w:rsidRPr="0080532D" w:rsidRDefault="00147320" w:rsidP="00D15784">
      <w:pPr>
        <w:spacing w:before="240"/>
        <w:ind w:left="708" w:hanging="348"/>
        <w:jc w:val="both"/>
        <w:rPr>
          <w:rFonts w:ascii="Verdana" w:hAnsi="Verdana"/>
          <w:b/>
          <w:sz w:val="20"/>
          <w:szCs w:val="20"/>
        </w:rPr>
      </w:pPr>
      <w:r w:rsidRPr="0080532D">
        <w:rPr>
          <w:rFonts w:ascii="Verdana" w:hAnsi="Verdana"/>
          <w:b/>
          <w:sz w:val="20"/>
          <w:szCs w:val="20"/>
        </w:rPr>
        <w:t>Makaleler</w:t>
      </w:r>
    </w:p>
    <w:p w:rsidR="00147320" w:rsidRPr="00147320" w:rsidRDefault="00AB0075" w:rsidP="00147320">
      <w:pPr>
        <w:spacing w:before="240" w:line="360" w:lineRule="atLeast"/>
        <w:ind w:left="360" w:right="326"/>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147320" w:rsidRPr="00147320">
        <w:rPr>
          <w:rFonts w:ascii="Verdana" w:hAnsi="Verdana"/>
          <w:sz w:val="20"/>
          <w:szCs w:val="20"/>
        </w:rPr>
        <w:t>Seracılığın Geliştirilmesi Amacıyla Kamu Arazisi Üzerinde Üst Hakkı Tesisi</w:t>
      </w:r>
      <w:r>
        <w:rPr>
          <w:rFonts w:ascii="Verdana" w:hAnsi="Verdana"/>
          <w:sz w:val="20"/>
          <w:szCs w:val="20"/>
        </w:rPr>
        <w:t>”</w:t>
      </w:r>
      <w:r w:rsidR="00147320" w:rsidRPr="00147320">
        <w:rPr>
          <w:rFonts w:ascii="Verdana" w:hAnsi="Verdana"/>
          <w:sz w:val="20"/>
          <w:szCs w:val="20"/>
        </w:rPr>
        <w:t xml:space="preserve"> S.Ü. Hukuk Fakültesi Dergisi, Prof. Dr. Süleyman Arslan Armağanı, Konya 1998.</w:t>
      </w:r>
    </w:p>
    <w:p w:rsidR="00147320" w:rsidRPr="00147320" w:rsidRDefault="00AB0075" w:rsidP="00147320">
      <w:pPr>
        <w:spacing w:before="240" w:line="360" w:lineRule="atLeast"/>
        <w:ind w:left="360" w:right="326"/>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147320" w:rsidRPr="00147320">
        <w:rPr>
          <w:rFonts w:ascii="Verdana" w:hAnsi="Verdana"/>
          <w:sz w:val="20"/>
          <w:szCs w:val="20"/>
        </w:rPr>
        <w:t>İrade Muhtariyeti İlkesi Ve Şahsiyet Hakları Açısından Ötenazi, Açlık Grevi Ve Ölüm Orucu</w:t>
      </w:r>
      <w:r>
        <w:rPr>
          <w:rFonts w:ascii="Verdana" w:hAnsi="Verdana"/>
          <w:sz w:val="20"/>
          <w:szCs w:val="20"/>
        </w:rPr>
        <w:t>”</w:t>
      </w:r>
      <w:r w:rsidR="00147320" w:rsidRPr="00147320">
        <w:rPr>
          <w:rFonts w:ascii="Verdana" w:hAnsi="Verdana"/>
          <w:sz w:val="20"/>
          <w:szCs w:val="20"/>
        </w:rPr>
        <w:t>, S.Ü. Hukuk Fakültesi Dergisi, Prof. Dr. Süleyman Arslan Armağanı, Konya 1998.</w:t>
      </w:r>
      <w:r>
        <w:rPr>
          <w:rFonts w:ascii="Verdana" w:hAnsi="Verdana"/>
          <w:sz w:val="20"/>
          <w:szCs w:val="20"/>
        </w:rPr>
        <w:t xml:space="preserve"> </w:t>
      </w:r>
    </w:p>
    <w:p w:rsidR="00147320" w:rsidRPr="00147320" w:rsidRDefault="00AB0075" w:rsidP="00147320">
      <w:pPr>
        <w:spacing w:before="240" w:line="360" w:lineRule="atLeast"/>
        <w:ind w:left="360" w:right="326"/>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147320" w:rsidRPr="00147320">
        <w:rPr>
          <w:rFonts w:ascii="Verdana" w:hAnsi="Verdana"/>
          <w:sz w:val="20"/>
          <w:szCs w:val="20"/>
        </w:rPr>
        <w:t>Alacaklının Temerrüdü</w:t>
      </w:r>
      <w:r>
        <w:rPr>
          <w:rFonts w:ascii="Verdana" w:hAnsi="Verdana"/>
          <w:sz w:val="20"/>
          <w:szCs w:val="20"/>
        </w:rPr>
        <w:t>”</w:t>
      </w:r>
      <w:r w:rsidR="00147320" w:rsidRPr="00147320">
        <w:rPr>
          <w:rFonts w:ascii="Verdana" w:hAnsi="Verdana"/>
          <w:sz w:val="20"/>
          <w:szCs w:val="20"/>
        </w:rPr>
        <w:t xml:space="preserve">, S.Ü. Hukuk Fakültesi Dergisi, Yıl 1999, C. 7, S. 1 - 2, </w:t>
      </w:r>
      <w:proofErr w:type="spellStart"/>
      <w:r w:rsidR="00147320" w:rsidRPr="00147320">
        <w:rPr>
          <w:rFonts w:ascii="Verdana" w:hAnsi="Verdana"/>
          <w:sz w:val="20"/>
          <w:szCs w:val="20"/>
        </w:rPr>
        <w:t>sh</w:t>
      </w:r>
      <w:proofErr w:type="spellEnd"/>
      <w:r w:rsidR="00147320" w:rsidRPr="00147320">
        <w:rPr>
          <w:rFonts w:ascii="Verdana" w:hAnsi="Verdana"/>
          <w:sz w:val="20"/>
          <w:szCs w:val="20"/>
        </w:rPr>
        <w:t>. 97 - 113.</w:t>
      </w:r>
    </w:p>
    <w:p w:rsidR="00147320" w:rsidRPr="00147320" w:rsidRDefault="00AB0075" w:rsidP="00147320">
      <w:pPr>
        <w:spacing w:before="240"/>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147320" w:rsidRPr="00147320">
        <w:rPr>
          <w:rFonts w:ascii="Verdana" w:hAnsi="Verdana"/>
          <w:sz w:val="20"/>
          <w:szCs w:val="20"/>
        </w:rPr>
        <w:t>Türkiye'de İmam Nikâhı ve Köylerde Muhtarların Yaptıkları Evlenme Akitlerinin Geçerliliği</w:t>
      </w:r>
      <w:r>
        <w:rPr>
          <w:rFonts w:ascii="Verdana" w:hAnsi="Verdana"/>
          <w:sz w:val="20"/>
          <w:szCs w:val="20"/>
        </w:rPr>
        <w:t>”</w:t>
      </w:r>
      <w:r w:rsidR="00147320" w:rsidRPr="00147320">
        <w:rPr>
          <w:rFonts w:ascii="Verdana" w:hAnsi="Verdana"/>
          <w:sz w:val="20"/>
          <w:szCs w:val="20"/>
        </w:rPr>
        <w:t xml:space="preserve">, Ata Dergisi, Yıl 1994, Sayı 6, </w:t>
      </w:r>
      <w:proofErr w:type="spellStart"/>
      <w:r w:rsidR="00147320" w:rsidRPr="00147320">
        <w:rPr>
          <w:rFonts w:ascii="Verdana" w:hAnsi="Verdana"/>
          <w:sz w:val="20"/>
          <w:szCs w:val="20"/>
        </w:rPr>
        <w:t>sh</w:t>
      </w:r>
      <w:proofErr w:type="spellEnd"/>
      <w:r w:rsidR="00147320" w:rsidRPr="00147320">
        <w:rPr>
          <w:rFonts w:ascii="Verdana" w:hAnsi="Verdana"/>
          <w:sz w:val="20"/>
          <w:szCs w:val="20"/>
        </w:rPr>
        <w:t>. 49-54.</w:t>
      </w:r>
    </w:p>
    <w:p w:rsidR="00147320" w:rsidRPr="00147320" w:rsidRDefault="00AB0075" w:rsidP="00147320">
      <w:pPr>
        <w:spacing w:before="240"/>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Pr>
          <w:rFonts w:ascii="Verdana" w:hAnsi="Verdana"/>
          <w:sz w:val="20"/>
          <w:szCs w:val="20"/>
        </w:rPr>
        <w:t xml:space="preserve"> “</w:t>
      </w:r>
      <w:r w:rsidR="00147320" w:rsidRPr="00147320">
        <w:rPr>
          <w:rFonts w:ascii="Verdana" w:hAnsi="Verdana"/>
          <w:sz w:val="20"/>
          <w:szCs w:val="20"/>
        </w:rPr>
        <w:t>Türk Özel Hukuku'nda Cesetten Yapılan Organ Nakilleri ve Bu Konuda Gerçekleştirilmesi Düşünülen Yeni Düzenlemeler</w:t>
      </w:r>
      <w:r>
        <w:rPr>
          <w:rFonts w:ascii="Verdana" w:hAnsi="Verdana"/>
          <w:sz w:val="20"/>
          <w:szCs w:val="20"/>
        </w:rPr>
        <w:t>”</w:t>
      </w:r>
      <w:r w:rsidR="00147320" w:rsidRPr="00147320">
        <w:rPr>
          <w:rFonts w:ascii="Verdana" w:hAnsi="Verdana"/>
          <w:sz w:val="20"/>
          <w:szCs w:val="20"/>
        </w:rPr>
        <w:t>, Prof. Dr. Halil Cin'e 10. Hizmet Yılı Armağanı, Ayrı Basım, Konya 1995, s. 427-448.</w:t>
      </w:r>
    </w:p>
    <w:p w:rsidR="00147320" w:rsidRPr="00147320" w:rsidRDefault="00AB0075" w:rsidP="00147320">
      <w:pPr>
        <w:spacing w:before="240"/>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147320" w:rsidRPr="00147320">
        <w:rPr>
          <w:rFonts w:ascii="Verdana" w:hAnsi="Verdana"/>
          <w:sz w:val="20"/>
          <w:szCs w:val="20"/>
        </w:rPr>
        <w:t>Roma Hukukunda Şirket (</w:t>
      </w:r>
      <w:proofErr w:type="spellStart"/>
      <w:r w:rsidR="00147320" w:rsidRPr="00147320">
        <w:rPr>
          <w:rFonts w:ascii="Verdana" w:hAnsi="Verdana"/>
          <w:sz w:val="20"/>
          <w:szCs w:val="20"/>
        </w:rPr>
        <w:t>Societas</w:t>
      </w:r>
      <w:proofErr w:type="spellEnd"/>
      <w:r w:rsidR="00147320" w:rsidRPr="00147320">
        <w:rPr>
          <w:rFonts w:ascii="Verdana" w:hAnsi="Verdana"/>
          <w:sz w:val="20"/>
          <w:szCs w:val="20"/>
        </w:rPr>
        <w:t>) Akdi ve Bunun Türk Hukuku'na Etkisi</w:t>
      </w:r>
      <w:r>
        <w:rPr>
          <w:rFonts w:ascii="Verdana" w:hAnsi="Verdana"/>
          <w:sz w:val="20"/>
          <w:szCs w:val="20"/>
        </w:rPr>
        <w:t>”</w:t>
      </w:r>
      <w:r w:rsidR="00147320" w:rsidRPr="00147320">
        <w:rPr>
          <w:rFonts w:ascii="Verdana" w:hAnsi="Verdana"/>
          <w:sz w:val="20"/>
          <w:szCs w:val="20"/>
        </w:rPr>
        <w:t xml:space="preserve">, Prof. Dr. M. Şakir </w:t>
      </w:r>
      <w:proofErr w:type="spellStart"/>
      <w:r w:rsidR="00147320" w:rsidRPr="00147320">
        <w:rPr>
          <w:rFonts w:ascii="Verdana" w:hAnsi="Verdana"/>
          <w:sz w:val="20"/>
          <w:szCs w:val="20"/>
        </w:rPr>
        <w:t>Berki'ye</w:t>
      </w:r>
      <w:proofErr w:type="spellEnd"/>
      <w:r w:rsidR="00147320" w:rsidRPr="00147320">
        <w:rPr>
          <w:rFonts w:ascii="Verdana" w:hAnsi="Verdana"/>
          <w:sz w:val="20"/>
          <w:szCs w:val="20"/>
        </w:rPr>
        <w:t xml:space="preserve"> Armağan, 1996, s. 137-151.</w:t>
      </w:r>
    </w:p>
    <w:p w:rsidR="00147320" w:rsidRDefault="00AB0075" w:rsidP="00147320">
      <w:pPr>
        <w:spacing w:before="240"/>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147320" w:rsidRPr="00147320">
        <w:rPr>
          <w:rFonts w:ascii="Verdana" w:hAnsi="Verdana"/>
          <w:sz w:val="20"/>
          <w:szCs w:val="20"/>
        </w:rPr>
        <w:t>Organ Nakli Açısından Ölüm Zamanının Tespiti</w:t>
      </w:r>
      <w:r>
        <w:rPr>
          <w:rFonts w:ascii="Verdana" w:hAnsi="Verdana"/>
          <w:sz w:val="20"/>
          <w:szCs w:val="20"/>
        </w:rPr>
        <w:t>”</w:t>
      </w:r>
      <w:r w:rsidR="00147320" w:rsidRPr="00147320">
        <w:rPr>
          <w:rFonts w:ascii="Verdana" w:hAnsi="Verdana"/>
          <w:sz w:val="20"/>
          <w:szCs w:val="20"/>
        </w:rPr>
        <w:t xml:space="preserve">, Türk Hukuk Enstitüsü Dergisi, Yıl, 1, S. 7, Haziran 1996, s. 3-13. </w:t>
      </w:r>
    </w:p>
    <w:p w:rsidR="00A938FF" w:rsidRPr="00EC564E" w:rsidRDefault="00AB0075" w:rsidP="00147320">
      <w:pPr>
        <w:spacing w:before="240"/>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A938FF" w:rsidRPr="00EC564E">
        <w:rPr>
          <w:rFonts w:ascii="Verdana" w:hAnsi="Verdana"/>
          <w:sz w:val="20"/>
          <w:szCs w:val="20"/>
        </w:rPr>
        <w:t xml:space="preserve">Aile Yapımızı Alt Üst Eden Medenî Kanun </w:t>
      </w:r>
      <w:r w:rsidR="00807818">
        <w:rPr>
          <w:rFonts w:ascii="Verdana" w:hAnsi="Verdana"/>
          <w:sz w:val="20"/>
          <w:szCs w:val="20"/>
        </w:rPr>
        <w:t>T</w:t>
      </w:r>
      <w:r w:rsidR="00A938FF" w:rsidRPr="00EC564E">
        <w:rPr>
          <w:rFonts w:ascii="Verdana" w:hAnsi="Verdana"/>
          <w:sz w:val="20"/>
          <w:szCs w:val="20"/>
        </w:rPr>
        <w:t>asarısı Üzerine Düşünceler</w:t>
      </w:r>
      <w:r>
        <w:rPr>
          <w:rFonts w:ascii="Verdana" w:hAnsi="Verdana"/>
          <w:sz w:val="20"/>
          <w:szCs w:val="20"/>
        </w:rPr>
        <w:t>”</w:t>
      </w:r>
      <w:r w:rsidR="00A938FF" w:rsidRPr="00EC564E">
        <w:rPr>
          <w:rFonts w:ascii="Verdana" w:hAnsi="Verdana"/>
          <w:sz w:val="20"/>
          <w:szCs w:val="20"/>
        </w:rPr>
        <w:t xml:space="preserve">, Hilâl, Yıl 3, S. 1, Ocak-Şubat Mart 2002, s. </w:t>
      </w:r>
      <w:r w:rsidR="00E86F17" w:rsidRPr="00EC564E">
        <w:rPr>
          <w:rFonts w:ascii="Verdana" w:hAnsi="Verdana"/>
          <w:sz w:val="20"/>
          <w:szCs w:val="20"/>
        </w:rPr>
        <w:t>14- 17.</w:t>
      </w:r>
    </w:p>
    <w:p w:rsidR="00A938FF" w:rsidRPr="00A938FF" w:rsidRDefault="00AB0075" w:rsidP="00F47FC5">
      <w:pPr>
        <w:spacing w:before="240"/>
        <w:ind w:left="360"/>
        <w:jc w:val="both"/>
        <w:rPr>
          <w:rFonts w:ascii="Verdana" w:hAnsi="Verdana"/>
          <w:sz w:val="20"/>
          <w:szCs w:val="20"/>
        </w:rPr>
      </w:pPr>
      <w:r w:rsidRPr="00AB0075">
        <w:rPr>
          <w:rFonts w:ascii="Verdana" w:hAnsi="Verdana"/>
          <w:sz w:val="20"/>
          <w:szCs w:val="20"/>
        </w:rPr>
        <w:lastRenderedPageBreak/>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A938FF" w:rsidRPr="00A938FF">
        <w:rPr>
          <w:rFonts w:ascii="Verdana" w:hAnsi="Verdana"/>
          <w:sz w:val="20"/>
          <w:szCs w:val="20"/>
        </w:rPr>
        <w:t>Kaldırılması Gereken Bir Düzenleme: Yoksulluk Nafakası</w:t>
      </w:r>
      <w:r>
        <w:rPr>
          <w:rFonts w:ascii="Verdana" w:hAnsi="Verdana"/>
          <w:sz w:val="20"/>
          <w:szCs w:val="20"/>
        </w:rPr>
        <w:t>”</w:t>
      </w:r>
      <w:r w:rsidR="00A938FF" w:rsidRPr="00A938FF">
        <w:rPr>
          <w:rFonts w:ascii="Verdana" w:hAnsi="Verdana"/>
          <w:sz w:val="20"/>
          <w:szCs w:val="20"/>
        </w:rPr>
        <w:t>, Türk Hukuk, S. 147, Ocak 2016, s. 34 – 37.</w:t>
      </w:r>
    </w:p>
    <w:p w:rsidR="00C24C55" w:rsidRDefault="00C24C55" w:rsidP="00F47FC5">
      <w:pPr>
        <w:spacing w:before="240"/>
        <w:ind w:left="360"/>
        <w:jc w:val="both"/>
        <w:rPr>
          <w:rFonts w:ascii="Verdana" w:hAnsi="Verdana"/>
          <w:b/>
          <w:sz w:val="20"/>
          <w:szCs w:val="20"/>
        </w:rPr>
      </w:pPr>
    </w:p>
    <w:p w:rsidR="00F47FC5" w:rsidRPr="00AB0075" w:rsidRDefault="00F47FC5" w:rsidP="00F47FC5">
      <w:pPr>
        <w:spacing w:before="240"/>
        <w:ind w:left="360"/>
        <w:jc w:val="both"/>
        <w:rPr>
          <w:rFonts w:ascii="Verdana" w:hAnsi="Verdana"/>
          <w:b/>
          <w:sz w:val="20"/>
          <w:szCs w:val="20"/>
        </w:rPr>
      </w:pPr>
      <w:r w:rsidRPr="00AB0075">
        <w:rPr>
          <w:rFonts w:ascii="Verdana" w:hAnsi="Verdana"/>
          <w:b/>
          <w:sz w:val="20"/>
          <w:szCs w:val="20"/>
        </w:rPr>
        <w:t>Tebliğler</w:t>
      </w:r>
      <w:r w:rsidR="00AB0075" w:rsidRPr="00AB0075">
        <w:rPr>
          <w:rFonts w:ascii="Verdana" w:hAnsi="Verdana"/>
          <w:b/>
          <w:sz w:val="20"/>
          <w:szCs w:val="20"/>
        </w:rPr>
        <w:t xml:space="preserve"> </w:t>
      </w:r>
    </w:p>
    <w:p w:rsidR="00F47FC5" w:rsidRPr="00F47FC5" w:rsidRDefault="00AB0075" w:rsidP="00F47FC5">
      <w:pPr>
        <w:pStyle w:val="GvdeMetni"/>
        <w:ind w:left="360"/>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Medenî Kanunda Kadın</w:t>
      </w:r>
      <w:r>
        <w:rPr>
          <w:rFonts w:ascii="Verdana" w:hAnsi="Verdana"/>
          <w:sz w:val="20"/>
          <w:szCs w:val="20"/>
        </w:rPr>
        <w:t>”</w:t>
      </w:r>
      <w:r w:rsidR="00F47FC5" w:rsidRPr="00F47FC5">
        <w:rPr>
          <w:rFonts w:ascii="Verdana" w:hAnsi="Verdana"/>
          <w:sz w:val="20"/>
          <w:szCs w:val="20"/>
        </w:rPr>
        <w:t>, Geçmişten Günümüze Kadın Hakları Paneli, S.Ü. Hukuk Fakültesi, Konya 5. 12. 1994.</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Aile Hukuku Alanında Karşılaşılan Bazı Sorunlar ve Çözüm Yolları</w:t>
      </w:r>
      <w:r>
        <w:rPr>
          <w:rFonts w:ascii="Verdana" w:hAnsi="Verdana"/>
          <w:sz w:val="20"/>
          <w:szCs w:val="20"/>
        </w:rPr>
        <w:t>”</w:t>
      </w:r>
      <w:r w:rsidR="00F47FC5" w:rsidRPr="00F47FC5">
        <w:rPr>
          <w:rFonts w:ascii="Verdana" w:hAnsi="Verdana"/>
          <w:sz w:val="20"/>
          <w:szCs w:val="20"/>
        </w:rPr>
        <w:t>, Dünden Bugüne Aile Yapımız ve Aile İçi ilişkiler Paneli, Meram Halk Eğitim Merkezi, Konya 22. 1 1997.</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Yeni Medenî Kanunda, Kadın Hakları Alanında Yapılması Düşünülen Bazı Değişiklikler</w:t>
      </w:r>
      <w:r>
        <w:rPr>
          <w:rFonts w:ascii="Verdana" w:hAnsi="Verdana"/>
          <w:sz w:val="20"/>
          <w:szCs w:val="20"/>
        </w:rPr>
        <w:t>”</w:t>
      </w:r>
      <w:r w:rsidR="00F47FC5" w:rsidRPr="00F47FC5">
        <w:rPr>
          <w:rFonts w:ascii="Verdana" w:hAnsi="Verdana"/>
          <w:sz w:val="20"/>
          <w:szCs w:val="20"/>
        </w:rPr>
        <w:t>, Şanlı Urfa Uluslararası 9. Kültür ve Sanat Haftası, Kadın Hakları Paneli, Şanlı Urfa Valiliği – Türk Hukuk Enstitüsü, Şanlı Urfa 23.10.1999.</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Pr>
          <w:rFonts w:ascii="Verdana" w:hAnsi="Verdana"/>
          <w:sz w:val="20"/>
          <w:szCs w:val="20"/>
        </w:rPr>
        <w:t xml:space="preserve"> “</w:t>
      </w:r>
      <w:r w:rsidR="00F47FC5" w:rsidRPr="00F47FC5">
        <w:rPr>
          <w:rFonts w:ascii="Verdana" w:hAnsi="Verdana"/>
          <w:sz w:val="20"/>
          <w:szCs w:val="20"/>
        </w:rPr>
        <w:t xml:space="preserve">Türk Hukukunda Eşler Arasındaki Mal Rejimleri ve </w:t>
      </w:r>
      <w:r w:rsidR="00807818">
        <w:rPr>
          <w:rFonts w:ascii="Verdana" w:hAnsi="Verdana"/>
          <w:sz w:val="20"/>
          <w:szCs w:val="20"/>
        </w:rPr>
        <w:t xml:space="preserve">Bu </w:t>
      </w:r>
      <w:r w:rsidR="00F47FC5" w:rsidRPr="00F47FC5">
        <w:rPr>
          <w:rFonts w:ascii="Verdana" w:hAnsi="Verdana"/>
          <w:sz w:val="20"/>
          <w:szCs w:val="20"/>
        </w:rPr>
        <w:t>Alanda Yapılması Düşünülen Değişiklikler</w:t>
      </w:r>
      <w:r>
        <w:rPr>
          <w:rFonts w:ascii="Verdana" w:hAnsi="Verdana"/>
          <w:sz w:val="20"/>
          <w:szCs w:val="20"/>
        </w:rPr>
        <w:t>”</w:t>
      </w:r>
      <w:r w:rsidR="00F47FC5" w:rsidRPr="00F47FC5">
        <w:rPr>
          <w:rFonts w:ascii="Verdana" w:hAnsi="Verdana"/>
          <w:sz w:val="20"/>
          <w:szCs w:val="20"/>
        </w:rPr>
        <w:t xml:space="preserve">, Hoca Ahmet </w:t>
      </w:r>
      <w:proofErr w:type="spellStart"/>
      <w:r w:rsidR="00F47FC5" w:rsidRPr="00F47FC5">
        <w:rPr>
          <w:rFonts w:ascii="Verdana" w:hAnsi="Verdana"/>
          <w:sz w:val="20"/>
          <w:szCs w:val="20"/>
        </w:rPr>
        <w:t>Yesevi</w:t>
      </w:r>
      <w:proofErr w:type="spellEnd"/>
      <w:r w:rsidR="00F47FC5" w:rsidRPr="00F47FC5">
        <w:rPr>
          <w:rFonts w:ascii="Verdana" w:hAnsi="Verdana"/>
          <w:sz w:val="20"/>
          <w:szCs w:val="20"/>
        </w:rPr>
        <w:t xml:space="preserve"> Uluslararası Türk - Kazak Üniversitesi, İlmî Konferanslar Haftası, Türkistan / Kazakistan, 9.5.2000.</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Türk Aile Hukukundaki Değişiklikler ve Sonuçları</w:t>
      </w:r>
      <w:r>
        <w:rPr>
          <w:rFonts w:ascii="Verdana" w:hAnsi="Verdana"/>
          <w:sz w:val="20"/>
          <w:szCs w:val="20"/>
        </w:rPr>
        <w:t>”</w:t>
      </w:r>
      <w:r w:rsidR="00F47FC5" w:rsidRPr="00FA2428">
        <w:rPr>
          <w:rFonts w:ascii="Verdana" w:hAnsi="Verdana"/>
          <w:sz w:val="20"/>
          <w:szCs w:val="20"/>
        </w:rPr>
        <w:t>, Dünyada Kadın ve Politika, Uluslararası Sempozyum, S.Ü. Hukuk Fakültesi – Kadın ve Gençlik Platformu Derneği, Konya 2001.</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Pr>
          <w:rFonts w:ascii="Verdana" w:hAnsi="Verdana"/>
          <w:sz w:val="20"/>
          <w:szCs w:val="20"/>
        </w:rPr>
        <w:t>“</w:t>
      </w:r>
      <w:r w:rsidR="00F47FC5" w:rsidRPr="00FA2428">
        <w:rPr>
          <w:rFonts w:ascii="Verdana" w:hAnsi="Verdana"/>
          <w:sz w:val="20"/>
          <w:szCs w:val="20"/>
        </w:rPr>
        <w:t>Çocuk Hakları ve Çocuğun Korunması</w:t>
      </w:r>
      <w:r>
        <w:rPr>
          <w:rFonts w:ascii="Verdana" w:hAnsi="Verdana"/>
          <w:sz w:val="20"/>
          <w:szCs w:val="20"/>
        </w:rPr>
        <w:t>”</w:t>
      </w:r>
      <w:r w:rsidR="00F47FC5" w:rsidRPr="00FA2428">
        <w:rPr>
          <w:rFonts w:ascii="Verdana" w:hAnsi="Verdana"/>
          <w:sz w:val="20"/>
          <w:szCs w:val="20"/>
        </w:rPr>
        <w:t>, 23 Nisan Ulusal Egemenlik ve Çocuk Bayramı, Çocuk Şöleni, 21. Yüzyıl Türkiye’sinde Çocuk Hakları, Panel, Türkiye Kamu – Sen Türk Eğitim – Sen Genel Merkezi ve Konya Şubeleri, Konya 22.4.2001.</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Pr>
          <w:rFonts w:ascii="Verdana" w:hAnsi="Verdana"/>
          <w:sz w:val="20"/>
          <w:szCs w:val="20"/>
        </w:rPr>
        <w:t>“</w:t>
      </w:r>
      <w:r w:rsidR="00F47FC5" w:rsidRPr="00FA2428">
        <w:rPr>
          <w:rFonts w:ascii="Verdana" w:hAnsi="Verdana"/>
          <w:sz w:val="20"/>
          <w:szCs w:val="20"/>
        </w:rPr>
        <w:t>Yeni Medeni Kanunun Zaman Bakımından Uygulanması</w:t>
      </w:r>
      <w:r>
        <w:rPr>
          <w:rFonts w:ascii="Verdana" w:hAnsi="Verdana"/>
          <w:sz w:val="20"/>
          <w:szCs w:val="20"/>
        </w:rPr>
        <w:t>”</w:t>
      </w:r>
      <w:r w:rsidR="00F47FC5" w:rsidRPr="00FA2428">
        <w:rPr>
          <w:rFonts w:ascii="Verdana" w:hAnsi="Verdana"/>
          <w:sz w:val="20"/>
          <w:szCs w:val="20"/>
        </w:rPr>
        <w:t>, Eşya ve Miras Hukuku Alanında Yapılan Bazı Değişiklikler, Medeni Kanun Paneli, Adana Barosu, Adana 18. 1. 2002.</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Yeni Medeni Kanunun Zaman Bakımından Uygulanması ve Eşya Hukuku Alanında Yapılan Bazı Önemli Değişiklikler</w:t>
      </w:r>
      <w:r>
        <w:rPr>
          <w:rFonts w:ascii="Verdana" w:hAnsi="Verdana"/>
          <w:sz w:val="20"/>
          <w:szCs w:val="20"/>
        </w:rPr>
        <w:t>”</w:t>
      </w:r>
      <w:r w:rsidR="00F47FC5" w:rsidRPr="00F47FC5">
        <w:rPr>
          <w:rFonts w:ascii="Verdana" w:hAnsi="Verdana"/>
          <w:sz w:val="20"/>
          <w:szCs w:val="20"/>
        </w:rPr>
        <w:t>, Medeni Kanun Paneli, Mersin Barosu, Mersin 19. 1. 2002.</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Medeni Kanunun Zaman Bakımından Uygulanması</w:t>
      </w:r>
      <w:r>
        <w:rPr>
          <w:rFonts w:ascii="Verdana" w:hAnsi="Verdana"/>
          <w:sz w:val="20"/>
          <w:szCs w:val="20"/>
        </w:rPr>
        <w:t>”</w:t>
      </w:r>
      <w:r w:rsidR="00F47FC5" w:rsidRPr="00FA2428">
        <w:rPr>
          <w:rFonts w:ascii="Verdana" w:hAnsi="Verdana"/>
          <w:sz w:val="20"/>
          <w:szCs w:val="20"/>
        </w:rPr>
        <w:t>, Sivas Barosu, Yeni Medeni Kanun Paneli, Sivas 16.3.2002.</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Yeni Medenî Kanunun Zaman Bakımından Uygulanması ve Bu Alanda Ka</w:t>
      </w:r>
      <w:r>
        <w:rPr>
          <w:rFonts w:ascii="Verdana" w:hAnsi="Verdana"/>
          <w:sz w:val="20"/>
          <w:szCs w:val="20"/>
        </w:rPr>
        <w:t xml:space="preserve">rşılaşılabilecek Bazı Sorunlar” </w:t>
      </w:r>
      <w:r w:rsidR="00F47FC5" w:rsidRPr="00FA2428">
        <w:rPr>
          <w:rFonts w:ascii="Verdana" w:hAnsi="Verdana"/>
          <w:sz w:val="20"/>
          <w:szCs w:val="20"/>
        </w:rPr>
        <w:t xml:space="preserve">Türk Medenî Kanunu (Değişiklikler ve Uygulaması) Paneli, Osmaniye Barosu, Osmaniye 30.3.2002. </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 xml:space="preserve">Akıncı, </w:t>
      </w:r>
      <w:proofErr w:type="spellStart"/>
      <w:r w:rsidRPr="00AB0075">
        <w:rPr>
          <w:rFonts w:ascii="Verdana" w:hAnsi="Verdana"/>
          <w:sz w:val="20"/>
          <w:szCs w:val="20"/>
        </w:rPr>
        <w:t>Ş</w:t>
      </w:r>
      <w:proofErr w:type="gramStart"/>
      <w:r w:rsidRPr="00AB0075">
        <w:rPr>
          <w:rFonts w:ascii="Verdana" w:hAnsi="Verdana"/>
          <w:sz w:val="20"/>
          <w:szCs w:val="20"/>
        </w:rPr>
        <w:t>.,</w:t>
      </w:r>
      <w:proofErr w:type="gramEnd"/>
      <w:r w:rsidRPr="00AB0075">
        <w:rPr>
          <w:rFonts w:ascii="Verdana" w:hAnsi="Verdana"/>
          <w:sz w:val="20"/>
          <w:szCs w:val="20"/>
        </w:rPr>
        <w:t>“</w:t>
      </w:r>
      <w:r w:rsidR="00F47FC5" w:rsidRPr="00F47FC5">
        <w:rPr>
          <w:rFonts w:ascii="Verdana" w:hAnsi="Verdana"/>
          <w:sz w:val="20"/>
          <w:szCs w:val="20"/>
        </w:rPr>
        <w:t>Medenî</w:t>
      </w:r>
      <w:proofErr w:type="spellEnd"/>
      <w:r w:rsidR="00F47FC5" w:rsidRPr="00F47FC5">
        <w:rPr>
          <w:rFonts w:ascii="Verdana" w:hAnsi="Verdana"/>
          <w:sz w:val="20"/>
          <w:szCs w:val="20"/>
        </w:rPr>
        <w:t xml:space="preserve"> Kanunun Başlangıç Hükümleri Kısmında Yapılan Değişiklikler</w:t>
      </w:r>
      <w:r>
        <w:rPr>
          <w:rFonts w:ascii="Verdana" w:hAnsi="Verdana"/>
          <w:sz w:val="20"/>
          <w:szCs w:val="20"/>
        </w:rPr>
        <w:t>”</w:t>
      </w:r>
      <w:r w:rsidR="00F47FC5" w:rsidRPr="00F47FC5">
        <w:rPr>
          <w:rFonts w:ascii="Verdana" w:hAnsi="Verdana"/>
          <w:sz w:val="20"/>
          <w:szCs w:val="20"/>
        </w:rPr>
        <w:t>, Salı Konferansları, S.Ü. Hukuk Fakültesi, Konya 12.4.2002.</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Medenî Kanunun Zaman Bakımından Uygulanması</w:t>
      </w:r>
      <w:r>
        <w:rPr>
          <w:rFonts w:ascii="Verdana" w:hAnsi="Verdana"/>
          <w:sz w:val="20"/>
          <w:szCs w:val="20"/>
        </w:rPr>
        <w:t>”</w:t>
      </w:r>
      <w:r w:rsidR="00F47FC5" w:rsidRPr="00FA2428">
        <w:rPr>
          <w:rFonts w:ascii="Verdana" w:hAnsi="Verdana"/>
          <w:sz w:val="20"/>
          <w:szCs w:val="20"/>
        </w:rPr>
        <w:t xml:space="preserve">, Türk Medeni Kanun Sempozyumu, Konya Barosu, Konya, 18. 5. 2002. </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Medenî Kanun İle Getirilen Yeni Şerh İmkânları ve Çocuk Malları Üzerinde Ana – Babanın Tasarruf Yetkisi</w:t>
      </w:r>
      <w:r>
        <w:rPr>
          <w:rFonts w:ascii="Verdana" w:hAnsi="Verdana"/>
          <w:sz w:val="20"/>
          <w:szCs w:val="20"/>
        </w:rPr>
        <w:t>”</w:t>
      </w:r>
      <w:r w:rsidR="00F47FC5" w:rsidRPr="00FA2428">
        <w:rPr>
          <w:rFonts w:ascii="Verdana" w:hAnsi="Verdana"/>
          <w:sz w:val="20"/>
          <w:szCs w:val="20"/>
        </w:rPr>
        <w:t>, Tapu Kadastro Genel Müdürlüğü, Medeni Kanun Paneli, Ankara, 22.5.2002.</w:t>
      </w:r>
    </w:p>
    <w:p w:rsidR="00F47FC5" w:rsidRPr="00F47FC5" w:rsidRDefault="00AB0075" w:rsidP="00F47FC5">
      <w:pPr>
        <w:spacing w:before="100" w:beforeAutospacing="1" w:after="100" w:afterAutospacing="1"/>
        <w:ind w:left="360"/>
        <w:rPr>
          <w:sz w:val="20"/>
          <w:szCs w:val="20"/>
        </w:rPr>
      </w:pPr>
      <w:r w:rsidRPr="00AB0075">
        <w:rPr>
          <w:rFonts w:ascii="Verdana" w:hAnsi="Verdana"/>
          <w:sz w:val="20"/>
          <w:szCs w:val="20"/>
        </w:rPr>
        <w:lastRenderedPageBreak/>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Nesep Hukuku Alanında Yeni Medenî Kanun İle Getirilen Düzenlemeler</w:t>
      </w:r>
      <w:r>
        <w:rPr>
          <w:rFonts w:ascii="Verdana" w:hAnsi="Verdana"/>
          <w:sz w:val="20"/>
          <w:szCs w:val="20"/>
        </w:rPr>
        <w:t>”</w:t>
      </w:r>
      <w:r w:rsidR="00F47FC5" w:rsidRPr="00F47FC5">
        <w:rPr>
          <w:rFonts w:ascii="Verdana" w:hAnsi="Verdana"/>
          <w:sz w:val="20"/>
          <w:szCs w:val="20"/>
        </w:rPr>
        <w:t>, Salı Konferansları, S. Ü. Hukuk Fakültesi, Konya, 30 5.2002.</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Medenî Kanunun Zaman Bakımından Uygulanması</w:t>
      </w:r>
      <w:r>
        <w:rPr>
          <w:rFonts w:ascii="Verdana" w:hAnsi="Verdana"/>
          <w:sz w:val="20"/>
          <w:szCs w:val="20"/>
        </w:rPr>
        <w:t>”</w:t>
      </w:r>
      <w:r w:rsidR="00F47FC5" w:rsidRPr="00F47FC5">
        <w:rPr>
          <w:rFonts w:ascii="Verdana" w:hAnsi="Verdana"/>
          <w:sz w:val="20"/>
          <w:szCs w:val="20"/>
        </w:rPr>
        <w:t>, Yeni Medenî Kanun Paneli, Türk Hukuk Enstitüsü, Ankara 9 2. 2002.</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47FC5">
        <w:rPr>
          <w:rFonts w:ascii="Verdana" w:hAnsi="Verdana"/>
          <w:sz w:val="20"/>
          <w:szCs w:val="20"/>
        </w:rPr>
        <w:t>Hekimin Hukukî Sorumluluğu</w:t>
      </w:r>
      <w:r>
        <w:rPr>
          <w:rFonts w:ascii="Verdana" w:hAnsi="Verdana"/>
          <w:sz w:val="20"/>
          <w:szCs w:val="20"/>
        </w:rPr>
        <w:t>”</w:t>
      </w:r>
      <w:r w:rsidR="00F47FC5" w:rsidRPr="00F47FC5">
        <w:rPr>
          <w:rFonts w:ascii="Verdana" w:hAnsi="Verdana"/>
          <w:sz w:val="20"/>
          <w:szCs w:val="20"/>
        </w:rPr>
        <w:t>, VII. Adli Bilimler Kongresi, Adli Tıp Uzmanları Derneği - S.Ü. Meram Tıp Fakültesi Adli Tıp Anabilim Dalı 11- 14 Mayıs 2006.</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Türk Borçlar Kanunu Tasarısı’nın Kira Sözleşmesine İlişkin Hükümlerinin Değerlendirilmesi</w:t>
      </w:r>
      <w:r w:rsidRPr="00FA2428">
        <w:rPr>
          <w:rFonts w:ascii="Verdana" w:hAnsi="Verdana"/>
          <w:sz w:val="20"/>
          <w:szCs w:val="20"/>
        </w:rPr>
        <w:t>”</w:t>
      </w:r>
      <w:r w:rsidR="00F47FC5" w:rsidRPr="00FA2428">
        <w:rPr>
          <w:rFonts w:ascii="Verdana" w:hAnsi="Verdana"/>
          <w:sz w:val="20"/>
          <w:szCs w:val="20"/>
        </w:rPr>
        <w:t xml:space="preserve">, Borçlar Kanunu Tasarısı Sempozyumu, Erciyes Üniversitesi Hukuk Fakültesi - Kayseri Barosu Başkanlığı, 16.02.2007 Kayseri. </w:t>
      </w:r>
    </w:p>
    <w:p w:rsidR="00F47FC5" w:rsidRPr="00F47FC5" w:rsidRDefault="00AB0075" w:rsidP="00F47FC5">
      <w:pPr>
        <w:spacing w:before="100" w:beforeAutospacing="1" w:after="100" w:afterAutospacing="1"/>
        <w:ind w:left="360"/>
        <w:jc w:val="both"/>
        <w:rPr>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F47FC5" w:rsidRPr="00FA2428">
        <w:rPr>
          <w:rFonts w:ascii="Verdana" w:hAnsi="Verdana"/>
          <w:sz w:val="20"/>
          <w:szCs w:val="20"/>
        </w:rPr>
        <w:t>Yunanistan Avrupa Birliği Kriterlerinden Muaf mı?</w:t>
      </w:r>
      <w:r>
        <w:rPr>
          <w:rFonts w:ascii="Verdana" w:hAnsi="Verdana"/>
          <w:sz w:val="20"/>
          <w:szCs w:val="20"/>
        </w:rPr>
        <w:t>”</w:t>
      </w:r>
      <w:r w:rsidR="00F47FC5" w:rsidRPr="00FA2428">
        <w:rPr>
          <w:rFonts w:ascii="Verdana" w:hAnsi="Verdana"/>
          <w:sz w:val="20"/>
          <w:szCs w:val="20"/>
        </w:rPr>
        <w:t xml:space="preserve"> Batı Trakya'da Türk Varlığı Paneli, Türk Ocakları Genel Merkezi 6.4.2007 Ankara'da (Tebliğin Tam Metni Türk Hukuk Enstitüsü Dergisi Yıl 2007 Temmuz S. 123 ve Ağustos S. 124' de iki bölüm halinde yayınlanmıştır) </w:t>
      </w:r>
    </w:p>
    <w:p w:rsidR="00F47FC5" w:rsidRPr="0058297C" w:rsidRDefault="00AB0075" w:rsidP="00F47FC5">
      <w:pPr>
        <w:spacing w:before="100" w:beforeAutospacing="1" w:after="100" w:afterAutospacing="1"/>
        <w:ind w:left="360"/>
        <w:jc w:val="both"/>
        <w:rPr>
          <w:rFonts w:ascii="Verdana" w:hAnsi="Verdana"/>
          <w:sz w:val="20"/>
          <w:szCs w:val="20"/>
        </w:rPr>
      </w:pPr>
      <w:r w:rsidRPr="0058297C">
        <w:rPr>
          <w:rFonts w:ascii="Verdana" w:hAnsi="Verdana"/>
          <w:sz w:val="20"/>
          <w:szCs w:val="20"/>
        </w:rPr>
        <w:t>Akıncı, Ş</w:t>
      </w:r>
      <w:proofErr w:type="gramStart"/>
      <w:r w:rsidRPr="0058297C">
        <w:rPr>
          <w:rFonts w:ascii="Verdana" w:hAnsi="Verdana"/>
          <w:sz w:val="20"/>
          <w:szCs w:val="20"/>
        </w:rPr>
        <w:t>.,</w:t>
      </w:r>
      <w:proofErr w:type="gramEnd"/>
      <w:r w:rsidRPr="0058297C">
        <w:rPr>
          <w:rFonts w:ascii="Verdana" w:hAnsi="Verdana"/>
          <w:sz w:val="20"/>
          <w:szCs w:val="20"/>
        </w:rPr>
        <w:t xml:space="preserve"> “</w:t>
      </w:r>
      <w:r w:rsidR="00F47FC5" w:rsidRPr="0058297C">
        <w:rPr>
          <w:rFonts w:ascii="Verdana" w:hAnsi="Verdana"/>
          <w:sz w:val="20"/>
          <w:szCs w:val="20"/>
        </w:rPr>
        <w:t>31 Mart Azerbaycanlıların Soykırımı Günü ve Türk Dünyası</w:t>
      </w:r>
      <w:r w:rsidRPr="0058297C">
        <w:rPr>
          <w:rFonts w:ascii="Verdana" w:hAnsi="Verdana"/>
          <w:sz w:val="20"/>
          <w:szCs w:val="20"/>
        </w:rPr>
        <w:t>”</w:t>
      </w:r>
      <w:r w:rsidR="00F47FC5" w:rsidRPr="0058297C">
        <w:rPr>
          <w:rFonts w:ascii="Verdana" w:hAnsi="Verdana"/>
          <w:sz w:val="20"/>
          <w:szCs w:val="20"/>
        </w:rPr>
        <w:t xml:space="preserve">, Konferans, S.Ü. Hukuk Fakültesi Mezunları Derneği – Türk </w:t>
      </w:r>
      <w:r w:rsidR="004C3D80" w:rsidRPr="0058297C">
        <w:rPr>
          <w:rFonts w:ascii="Verdana" w:hAnsi="Verdana"/>
          <w:sz w:val="20"/>
          <w:szCs w:val="20"/>
        </w:rPr>
        <w:t>H</w:t>
      </w:r>
      <w:r w:rsidR="00F47FC5" w:rsidRPr="0058297C">
        <w:rPr>
          <w:rFonts w:ascii="Verdana" w:hAnsi="Verdana"/>
          <w:sz w:val="20"/>
          <w:szCs w:val="20"/>
        </w:rPr>
        <w:t>ukuk Enstitüsü Konya Şubesi, Konya 29.03.2008.</w:t>
      </w:r>
    </w:p>
    <w:p w:rsidR="005E73C1" w:rsidRDefault="005E73C1" w:rsidP="005E73C1">
      <w:pPr>
        <w:spacing w:before="100" w:beforeAutospacing="1" w:after="100" w:afterAutospacing="1"/>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Pr="00AA3A28">
        <w:rPr>
          <w:rFonts w:ascii="Verdana" w:hAnsi="Verdana"/>
          <w:sz w:val="20"/>
          <w:szCs w:val="20"/>
        </w:rPr>
        <w:t>Satım Sözleşmesi ve Özellikle Taksitle Satımlar</w:t>
      </w:r>
      <w:r>
        <w:rPr>
          <w:rFonts w:ascii="Verdana" w:hAnsi="Verdana"/>
          <w:sz w:val="20"/>
          <w:szCs w:val="20"/>
        </w:rPr>
        <w:t>”,</w:t>
      </w:r>
      <w:r w:rsidRPr="00AA3A28">
        <w:rPr>
          <w:rFonts w:ascii="Verdana" w:hAnsi="Verdana"/>
          <w:sz w:val="20"/>
          <w:szCs w:val="20"/>
        </w:rPr>
        <w:t xml:space="preserve"> </w:t>
      </w:r>
      <w:r>
        <w:rPr>
          <w:rFonts w:ascii="Verdana" w:hAnsi="Verdana"/>
          <w:sz w:val="20"/>
          <w:szCs w:val="20"/>
        </w:rPr>
        <w:t xml:space="preserve">Türk Borçlar Kanunu-Paneli </w:t>
      </w:r>
      <w:r w:rsidRPr="00402FD1">
        <w:rPr>
          <w:rFonts w:ascii="Verdana" w:hAnsi="Verdana"/>
          <w:sz w:val="20"/>
          <w:szCs w:val="20"/>
        </w:rPr>
        <w:t>-</w:t>
      </w:r>
      <w:r>
        <w:rPr>
          <w:rFonts w:ascii="Verdana" w:hAnsi="Verdana"/>
          <w:sz w:val="20"/>
          <w:szCs w:val="20"/>
        </w:rPr>
        <w:t xml:space="preserve"> </w:t>
      </w:r>
      <w:r w:rsidRPr="00402FD1">
        <w:rPr>
          <w:rFonts w:ascii="Verdana" w:hAnsi="Verdana"/>
          <w:sz w:val="20"/>
          <w:szCs w:val="20"/>
        </w:rPr>
        <w:t xml:space="preserve">Maliye Bakanlığı Ankara </w:t>
      </w:r>
      <w:proofErr w:type="spellStart"/>
      <w:r w:rsidRPr="00402FD1">
        <w:rPr>
          <w:rFonts w:ascii="Verdana" w:hAnsi="Verdana"/>
          <w:sz w:val="20"/>
          <w:szCs w:val="20"/>
        </w:rPr>
        <w:t>Muhakemat</w:t>
      </w:r>
      <w:proofErr w:type="spellEnd"/>
      <w:r w:rsidRPr="00402FD1">
        <w:rPr>
          <w:rFonts w:ascii="Verdana" w:hAnsi="Verdana"/>
          <w:sz w:val="20"/>
          <w:szCs w:val="20"/>
        </w:rPr>
        <w:t xml:space="preserve"> Müdür</w:t>
      </w:r>
      <w:r>
        <w:rPr>
          <w:rFonts w:ascii="Verdana" w:hAnsi="Verdana"/>
          <w:sz w:val="20"/>
          <w:szCs w:val="20"/>
        </w:rPr>
        <w:t xml:space="preserve">lüğü </w:t>
      </w:r>
      <w:r w:rsidRPr="00402FD1">
        <w:rPr>
          <w:rFonts w:ascii="Verdana" w:hAnsi="Verdana"/>
          <w:sz w:val="20"/>
          <w:szCs w:val="20"/>
        </w:rPr>
        <w:t>Ankara, 11.06.2011</w:t>
      </w:r>
      <w:r>
        <w:rPr>
          <w:rFonts w:ascii="Verdana" w:hAnsi="Verdana"/>
          <w:sz w:val="20"/>
          <w:szCs w:val="20"/>
        </w:rPr>
        <w:t>.</w:t>
      </w:r>
    </w:p>
    <w:p w:rsidR="005E73C1" w:rsidRDefault="005E73C1" w:rsidP="005E73C1">
      <w:pPr>
        <w:spacing w:before="100" w:beforeAutospacing="1" w:after="100" w:afterAutospacing="1"/>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Pr="00D73383">
        <w:rPr>
          <w:rFonts w:ascii="Verdana" w:hAnsi="Verdana"/>
          <w:sz w:val="20"/>
          <w:szCs w:val="20"/>
        </w:rPr>
        <w:t xml:space="preserve">Satım Hukuku Alanında Yapılan Değişiklikler ve Özellikle </w:t>
      </w:r>
      <w:r>
        <w:rPr>
          <w:rFonts w:ascii="Verdana" w:hAnsi="Verdana"/>
          <w:sz w:val="20"/>
          <w:szCs w:val="20"/>
        </w:rPr>
        <w:t>T</w:t>
      </w:r>
      <w:r w:rsidRPr="00D73383">
        <w:rPr>
          <w:rFonts w:ascii="Verdana" w:hAnsi="Verdana"/>
          <w:sz w:val="20"/>
          <w:szCs w:val="20"/>
        </w:rPr>
        <w:t>aksitle Satımlar</w:t>
      </w:r>
      <w:r>
        <w:rPr>
          <w:rFonts w:ascii="Verdana" w:hAnsi="Verdana"/>
          <w:sz w:val="20"/>
          <w:szCs w:val="20"/>
        </w:rPr>
        <w:t>”</w:t>
      </w:r>
      <w:r w:rsidRPr="00D73383">
        <w:rPr>
          <w:rFonts w:ascii="Verdana" w:hAnsi="Verdana"/>
          <w:sz w:val="20"/>
          <w:szCs w:val="20"/>
        </w:rPr>
        <w:t xml:space="preserve">, Türk Borçlar Kanunu Sempozyumu, Eskişehir Barosu, Eskişehir </w:t>
      </w:r>
      <w:r>
        <w:rPr>
          <w:rFonts w:ascii="Verdana" w:hAnsi="Verdana"/>
          <w:sz w:val="20"/>
          <w:szCs w:val="20"/>
        </w:rPr>
        <w:t>23 – 24.Eylül 2011.</w:t>
      </w:r>
    </w:p>
    <w:p w:rsidR="00DD2AA0" w:rsidRDefault="00F73795" w:rsidP="00F47FC5">
      <w:pPr>
        <w:spacing w:before="100" w:beforeAutospacing="1" w:after="100" w:afterAutospacing="1"/>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DD2AA0">
        <w:rPr>
          <w:rFonts w:ascii="Verdana" w:hAnsi="Verdana"/>
          <w:sz w:val="20"/>
          <w:szCs w:val="20"/>
        </w:rPr>
        <w:t>Satım Sözleşmesi ve Özellikle Taksitle Satımlar</w:t>
      </w:r>
      <w:r>
        <w:rPr>
          <w:rFonts w:ascii="Verdana" w:hAnsi="Verdana"/>
          <w:sz w:val="20"/>
          <w:szCs w:val="20"/>
        </w:rPr>
        <w:t>”</w:t>
      </w:r>
      <w:r w:rsidR="00DD2AA0">
        <w:rPr>
          <w:rFonts w:ascii="Verdana" w:hAnsi="Verdana"/>
          <w:sz w:val="20"/>
          <w:szCs w:val="20"/>
        </w:rPr>
        <w:t>, Türk Borçlar Kanunu Sempozyumu, KTO Karatay Üniversitesi Hukuk Fakültesi, Konya 12.05.2012.</w:t>
      </w:r>
    </w:p>
    <w:p w:rsidR="005E73C1" w:rsidRDefault="005E73C1" w:rsidP="005E73C1">
      <w:pPr>
        <w:spacing w:before="100" w:beforeAutospacing="1" w:after="100" w:afterAutospacing="1"/>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Pr="00402FD1">
        <w:rPr>
          <w:rFonts w:ascii="Verdana" w:hAnsi="Verdana"/>
          <w:sz w:val="20"/>
          <w:szCs w:val="20"/>
        </w:rPr>
        <w:t xml:space="preserve">Satım Hukuku Alanında Yapılan Değişiklikler ve Özellikle </w:t>
      </w:r>
      <w:r>
        <w:rPr>
          <w:rFonts w:ascii="Verdana" w:hAnsi="Verdana"/>
          <w:sz w:val="20"/>
          <w:szCs w:val="20"/>
        </w:rPr>
        <w:t>T</w:t>
      </w:r>
      <w:r w:rsidRPr="00402FD1">
        <w:rPr>
          <w:rFonts w:ascii="Verdana" w:hAnsi="Verdana"/>
          <w:sz w:val="20"/>
          <w:szCs w:val="20"/>
        </w:rPr>
        <w:t>aksitle Satımlar</w:t>
      </w:r>
      <w:r>
        <w:rPr>
          <w:rFonts w:ascii="Verdana" w:hAnsi="Verdana"/>
          <w:sz w:val="20"/>
          <w:szCs w:val="20"/>
        </w:rPr>
        <w:t>”</w:t>
      </w:r>
      <w:r w:rsidRPr="00402FD1">
        <w:rPr>
          <w:rFonts w:ascii="Verdana" w:hAnsi="Verdana"/>
          <w:sz w:val="20"/>
          <w:szCs w:val="20"/>
        </w:rPr>
        <w:t>, Türk Borçlar Kanunu Sempozyumu</w:t>
      </w:r>
      <w:r>
        <w:rPr>
          <w:rFonts w:ascii="Verdana" w:hAnsi="Verdana"/>
          <w:sz w:val="20"/>
          <w:szCs w:val="20"/>
        </w:rPr>
        <w:t xml:space="preserve">, Akdeniz Üniversitesi Hukuk Fakültesi – Antalya Barosu Antalya 17 Mayıs 2012 </w:t>
      </w:r>
    </w:p>
    <w:p w:rsidR="0080532D" w:rsidRDefault="0080532D" w:rsidP="0080532D">
      <w:pPr>
        <w:spacing w:before="100" w:beforeAutospacing="1" w:after="100" w:afterAutospacing="1"/>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Pr="00E353FD">
        <w:rPr>
          <w:rFonts w:ascii="Verdana" w:hAnsi="Verdana"/>
          <w:sz w:val="20"/>
          <w:szCs w:val="20"/>
        </w:rPr>
        <w:t>Hukuk Eğitimindeki Gerilemenin Başlıca Sebepleri Ve Bazı Çözüm Önerileri</w:t>
      </w:r>
      <w:r>
        <w:rPr>
          <w:rFonts w:ascii="Verdana" w:hAnsi="Verdana"/>
          <w:sz w:val="20"/>
          <w:szCs w:val="20"/>
        </w:rPr>
        <w:t>”, I. Hukuk Kongresi, Akdeniz Üniversitesi Hukuk Fakültesi – Antalya Barosu, Antalya 07-09 Kasım 2013.</w:t>
      </w:r>
    </w:p>
    <w:p w:rsidR="0080532D" w:rsidRPr="0080532D" w:rsidRDefault="0080532D" w:rsidP="0080532D">
      <w:pPr>
        <w:spacing w:before="100" w:beforeAutospacing="1" w:after="100" w:afterAutospacing="1"/>
        <w:ind w:left="360"/>
        <w:jc w:val="both"/>
        <w:rPr>
          <w:rFonts w:ascii="Verdana" w:hAnsi="Verdana"/>
          <w:sz w:val="20"/>
          <w:szCs w:val="20"/>
        </w:rPr>
      </w:pPr>
      <w:r w:rsidRPr="0080532D">
        <w:rPr>
          <w:rFonts w:ascii="Verdana" w:hAnsi="Verdana"/>
          <w:sz w:val="20"/>
          <w:szCs w:val="20"/>
        </w:rPr>
        <w:t>Akıncı, Ş</w:t>
      </w:r>
      <w:proofErr w:type="gramStart"/>
      <w:r w:rsidRPr="0080532D">
        <w:rPr>
          <w:rFonts w:ascii="Verdana" w:hAnsi="Verdana"/>
          <w:sz w:val="20"/>
          <w:szCs w:val="20"/>
        </w:rPr>
        <w:t>.,</w:t>
      </w:r>
      <w:proofErr w:type="gramEnd"/>
      <w:r w:rsidRPr="0080532D">
        <w:rPr>
          <w:rFonts w:ascii="Verdana" w:hAnsi="Verdana"/>
          <w:sz w:val="20"/>
          <w:szCs w:val="20"/>
        </w:rPr>
        <w:t xml:space="preserve"> “Türkiye’de Hukuk”, Konferans, Türk Ocakları Konya Şubesi, Konya 25.01.2014.</w:t>
      </w:r>
    </w:p>
    <w:p w:rsidR="0080532D" w:rsidRPr="0080532D" w:rsidRDefault="0080532D" w:rsidP="0080532D">
      <w:pPr>
        <w:spacing w:before="100" w:beforeAutospacing="1" w:after="100" w:afterAutospacing="1"/>
        <w:ind w:left="360"/>
        <w:jc w:val="both"/>
        <w:rPr>
          <w:rFonts w:ascii="Verdana" w:hAnsi="Verdana"/>
          <w:sz w:val="20"/>
          <w:szCs w:val="20"/>
        </w:rPr>
      </w:pPr>
      <w:r w:rsidRPr="0080532D">
        <w:rPr>
          <w:rFonts w:ascii="Verdana" w:hAnsi="Verdana"/>
          <w:sz w:val="20"/>
          <w:szCs w:val="20"/>
        </w:rPr>
        <w:t>Akıncı, Ş</w:t>
      </w:r>
      <w:proofErr w:type="gramStart"/>
      <w:r w:rsidRPr="0080532D">
        <w:rPr>
          <w:rFonts w:ascii="Verdana" w:hAnsi="Verdana"/>
          <w:sz w:val="20"/>
          <w:szCs w:val="20"/>
        </w:rPr>
        <w:t>.,</w:t>
      </w:r>
      <w:proofErr w:type="gramEnd"/>
      <w:r w:rsidRPr="0080532D">
        <w:rPr>
          <w:rFonts w:ascii="Verdana" w:hAnsi="Verdana"/>
          <w:sz w:val="20"/>
          <w:szCs w:val="20"/>
        </w:rPr>
        <w:t xml:space="preserve"> “Gözleme Dayalı Bilgilerle Hukuk Eğitiminin Yeniden Yapılandırılması  Gayretlerine Eleştirisel Bir Yaklaşım Ve Bu Bağlamda Nitelikli Akademisyen Sorunu”, 21. Yüzyılda Hukuk Eğitimi Sempozyumu, Türkiye Barolar Birliği, </w:t>
      </w:r>
      <w:proofErr w:type="spellStart"/>
      <w:r w:rsidRPr="0080532D">
        <w:rPr>
          <w:rFonts w:ascii="Verdana" w:hAnsi="Verdana"/>
          <w:sz w:val="20"/>
          <w:szCs w:val="20"/>
        </w:rPr>
        <w:t>Atlanta’s</w:t>
      </w:r>
      <w:proofErr w:type="spellEnd"/>
      <w:r w:rsidRPr="0080532D">
        <w:rPr>
          <w:rFonts w:ascii="Verdana" w:hAnsi="Verdana"/>
          <w:sz w:val="20"/>
          <w:szCs w:val="20"/>
        </w:rPr>
        <w:t xml:space="preserve"> John </w:t>
      </w:r>
      <w:proofErr w:type="spellStart"/>
      <w:r w:rsidRPr="0080532D">
        <w:rPr>
          <w:rFonts w:ascii="Verdana" w:hAnsi="Verdana"/>
          <w:sz w:val="20"/>
          <w:szCs w:val="20"/>
        </w:rPr>
        <w:t>Marchall</w:t>
      </w:r>
      <w:proofErr w:type="spellEnd"/>
      <w:r w:rsidRPr="0080532D">
        <w:rPr>
          <w:rFonts w:ascii="Verdana" w:hAnsi="Verdana"/>
          <w:sz w:val="20"/>
          <w:szCs w:val="20"/>
        </w:rPr>
        <w:t xml:space="preserve"> </w:t>
      </w:r>
      <w:proofErr w:type="spellStart"/>
      <w:r w:rsidRPr="0080532D">
        <w:rPr>
          <w:rFonts w:ascii="Verdana" w:hAnsi="Verdana"/>
          <w:sz w:val="20"/>
          <w:szCs w:val="20"/>
        </w:rPr>
        <w:t>Scool</w:t>
      </w:r>
      <w:proofErr w:type="spellEnd"/>
      <w:r w:rsidRPr="0080532D">
        <w:rPr>
          <w:rFonts w:ascii="Verdana" w:hAnsi="Verdana"/>
          <w:sz w:val="20"/>
          <w:szCs w:val="20"/>
        </w:rPr>
        <w:t xml:space="preserve"> of </w:t>
      </w:r>
      <w:proofErr w:type="spellStart"/>
      <w:r w:rsidRPr="0080532D">
        <w:rPr>
          <w:rFonts w:ascii="Verdana" w:hAnsi="Verdana"/>
          <w:sz w:val="20"/>
          <w:szCs w:val="20"/>
        </w:rPr>
        <w:t>Law</w:t>
      </w:r>
      <w:proofErr w:type="spellEnd"/>
      <w:r w:rsidRPr="0080532D">
        <w:rPr>
          <w:rFonts w:ascii="Verdana" w:hAnsi="Verdana"/>
          <w:sz w:val="20"/>
          <w:szCs w:val="20"/>
        </w:rPr>
        <w:t xml:space="preserve">, </w:t>
      </w:r>
      <w:proofErr w:type="spellStart"/>
      <w:r w:rsidRPr="0080532D">
        <w:rPr>
          <w:rFonts w:ascii="Verdana" w:hAnsi="Verdana"/>
          <w:sz w:val="20"/>
          <w:szCs w:val="20"/>
        </w:rPr>
        <w:t>Bahçeşehir</w:t>
      </w:r>
      <w:proofErr w:type="spellEnd"/>
      <w:r w:rsidRPr="0080532D">
        <w:rPr>
          <w:rFonts w:ascii="Verdana" w:hAnsi="Verdana"/>
          <w:sz w:val="20"/>
          <w:szCs w:val="20"/>
        </w:rPr>
        <w:t xml:space="preserve"> Üniversitesi, İstanbul – Ankara 4-5-6-7 Mayıs 2014 </w:t>
      </w:r>
    </w:p>
    <w:p w:rsidR="0080532D" w:rsidRDefault="0080532D" w:rsidP="00F47FC5">
      <w:pPr>
        <w:spacing w:before="100" w:beforeAutospacing="1" w:after="100" w:afterAutospacing="1"/>
        <w:ind w:left="360"/>
        <w:jc w:val="both"/>
        <w:rPr>
          <w:rFonts w:ascii="Verdana" w:hAnsi="Verdana"/>
          <w:sz w:val="20"/>
          <w:szCs w:val="20"/>
        </w:rPr>
      </w:pPr>
    </w:p>
    <w:p w:rsidR="0080532D" w:rsidRPr="0080532D" w:rsidRDefault="0080532D" w:rsidP="0080532D">
      <w:pPr>
        <w:spacing w:before="100" w:beforeAutospacing="1" w:after="100" w:afterAutospacing="1"/>
        <w:ind w:left="360"/>
        <w:jc w:val="both"/>
        <w:rPr>
          <w:rFonts w:ascii="Verdana" w:hAnsi="Verdana"/>
          <w:sz w:val="20"/>
          <w:szCs w:val="20"/>
        </w:rPr>
      </w:pPr>
      <w:r w:rsidRPr="0080532D">
        <w:rPr>
          <w:rFonts w:ascii="Verdana" w:hAnsi="Verdana"/>
          <w:sz w:val="20"/>
          <w:szCs w:val="20"/>
        </w:rPr>
        <w:t>Akıncı, Ş</w:t>
      </w:r>
      <w:proofErr w:type="gramStart"/>
      <w:r w:rsidRPr="0080532D">
        <w:rPr>
          <w:rFonts w:ascii="Verdana" w:hAnsi="Verdana"/>
          <w:sz w:val="20"/>
          <w:szCs w:val="20"/>
        </w:rPr>
        <w:t>.,</w:t>
      </w:r>
      <w:proofErr w:type="gramEnd"/>
      <w:r w:rsidRPr="0080532D">
        <w:rPr>
          <w:rFonts w:ascii="Verdana" w:hAnsi="Verdana"/>
          <w:sz w:val="20"/>
          <w:szCs w:val="20"/>
        </w:rPr>
        <w:t xml:space="preserve"> “Hukuk ve Adalet”, Konferans, Erciyes Üniversitesi Hukuk Fakültesi, Kayseri, 23.12.2016.</w:t>
      </w:r>
    </w:p>
    <w:p w:rsidR="0080532D" w:rsidRPr="0080532D" w:rsidRDefault="0080532D" w:rsidP="0080532D">
      <w:pPr>
        <w:spacing w:before="100" w:beforeAutospacing="1" w:after="100" w:afterAutospacing="1"/>
        <w:ind w:left="360"/>
        <w:jc w:val="both"/>
        <w:rPr>
          <w:rFonts w:ascii="Verdana" w:hAnsi="Verdana"/>
          <w:sz w:val="20"/>
          <w:szCs w:val="20"/>
        </w:rPr>
      </w:pPr>
      <w:r w:rsidRPr="0080532D">
        <w:rPr>
          <w:rFonts w:ascii="Verdana" w:hAnsi="Verdana"/>
          <w:sz w:val="20"/>
          <w:szCs w:val="20"/>
        </w:rPr>
        <w:lastRenderedPageBreak/>
        <w:t>Akıncı, Ş</w:t>
      </w:r>
      <w:proofErr w:type="gramStart"/>
      <w:r w:rsidRPr="0080532D">
        <w:rPr>
          <w:rFonts w:ascii="Verdana" w:hAnsi="Verdana"/>
          <w:sz w:val="20"/>
          <w:szCs w:val="20"/>
        </w:rPr>
        <w:t>.,</w:t>
      </w:r>
      <w:proofErr w:type="gramEnd"/>
      <w:r w:rsidRPr="0080532D">
        <w:rPr>
          <w:rFonts w:ascii="Verdana" w:hAnsi="Verdana"/>
          <w:sz w:val="20"/>
          <w:szCs w:val="20"/>
        </w:rPr>
        <w:t xml:space="preserve"> “Ayıptan Doğan Haklar”, Tüketici Hukuku Sempozyumu, Erciyes Üniversitesi Hukuk Fakültesi, Kayseri 25.04.2016.</w:t>
      </w:r>
    </w:p>
    <w:p w:rsidR="0080532D" w:rsidRDefault="0080532D" w:rsidP="00F47FC5">
      <w:pPr>
        <w:spacing w:before="100" w:beforeAutospacing="1" w:after="100" w:afterAutospacing="1"/>
        <w:ind w:left="360"/>
        <w:jc w:val="both"/>
        <w:rPr>
          <w:rFonts w:ascii="Verdana" w:hAnsi="Verdana"/>
          <w:sz w:val="20"/>
          <w:szCs w:val="20"/>
        </w:rPr>
      </w:pPr>
      <w:r>
        <w:rPr>
          <w:rFonts w:ascii="Verdana" w:hAnsi="Verdana"/>
          <w:sz w:val="20"/>
          <w:szCs w:val="20"/>
        </w:rPr>
        <w:t>Akıncı, Ş</w:t>
      </w:r>
      <w:proofErr w:type="gramStart"/>
      <w:r>
        <w:rPr>
          <w:rFonts w:ascii="Verdana" w:hAnsi="Verdana"/>
          <w:sz w:val="20"/>
          <w:szCs w:val="20"/>
        </w:rPr>
        <w:t>.,</w:t>
      </w:r>
      <w:proofErr w:type="gramEnd"/>
      <w:r>
        <w:rPr>
          <w:rFonts w:ascii="Verdana" w:hAnsi="Verdana"/>
          <w:sz w:val="20"/>
          <w:szCs w:val="20"/>
        </w:rPr>
        <w:t xml:space="preserve"> “Hukukî Güvenlik İlkesi Açısından Dürüstlük Kuralı ve Hâkimin Takdir Yetkisi, Türk Medenî Hukukunda Güncel Gelişmeler Paneli, İdealist Hukukçular ve Aktif Yardımlaşma Topluluğu - Konya Barosu, Konya, 21.11.2018.</w:t>
      </w:r>
    </w:p>
    <w:p w:rsidR="003E5A6A" w:rsidRPr="0062517C" w:rsidRDefault="003E5A6A" w:rsidP="00F73795">
      <w:pPr>
        <w:spacing w:before="240"/>
        <w:ind w:left="360"/>
        <w:jc w:val="both"/>
        <w:rPr>
          <w:rFonts w:ascii="Verdana" w:hAnsi="Verdana"/>
          <w:b/>
          <w:sz w:val="20"/>
          <w:szCs w:val="20"/>
        </w:rPr>
      </w:pPr>
      <w:r w:rsidRPr="00F73795">
        <w:rPr>
          <w:rFonts w:ascii="Verdana" w:hAnsi="Verdana"/>
          <w:b/>
          <w:bCs/>
          <w:sz w:val="20"/>
          <w:szCs w:val="20"/>
        </w:rPr>
        <w:t>Yazılan</w:t>
      </w:r>
      <w:r w:rsidRPr="0062517C">
        <w:rPr>
          <w:rFonts w:ascii="Verdana" w:hAnsi="Verdana"/>
          <w:b/>
          <w:sz w:val="20"/>
          <w:szCs w:val="20"/>
        </w:rPr>
        <w:t xml:space="preserve"> Ulusal Kitaplar</w:t>
      </w:r>
    </w:p>
    <w:p w:rsidR="00BA7F34" w:rsidRDefault="00F73795" w:rsidP="00BA7F34">
      <w:pPr>
        <w:spacing w:before="240"/>
        <w:ind w:left="360"/>
        <w:jc w:val="both"/>
        <w:rPr>
          <w:rFonts w:ascii="Verdana" w:hAnsi="Verdana"/>
          <w:bCs/>
          <w:sz w:val="20"/>
          <w:szCs w:val="20"/>
        </w:rPr>
      </w:pPr>
      <w:r w:rsidRPr="00F73795">
        <w:rPr>
          <w:rFonts w:ascii="Verdana" w:hAnsi="Verdana"/>
          <w:bCs/>
          <w:sz w:val="20"/>
          <w:szCs w:val="20"/>
        </w:rPr>
        <w:t>Akıncı, Ş</w:t>
      </w:r>
      <w:proofErr w:type="gramStart"/>
      <w:r w:rsidRPr="00F73795">
        <w:rPr>
          <w:rFonts w:ascii="Verdana" w:hAnsi="Verdana"/>
          <w:bCs/>
          <w:sz w:val="20"/>
          <w:szCs w:val="20"/>
        </w:rPr>
        <w:t>.</w:t>
      </w:r>
      <w:r w:rsidR="00BA7F34" w:rsidRPr="00F73795">
        <w:rPr>
          <w:rFonts w:ascii="Verdana" w:hAnsi="Verdana"/>
          <w:bCs/>
          <w:sz w:val="20"/>
          <w:szCs w:val="20"/>
        </w:rPr>
        <w:t>,</w:t>
      </w:r>
      <w:proofErr w:type="gramEnd"/>
      <w:r w:rsidR="00BA7F34">
        <w:rPr>
          <w:rFonts w:ascii="Verdana" w:hAnsi="Verdana"/>
          <w:bCs/>
          <w:sz w:val="20"/>
          <w:szCs w:val="20"/>
        </w:rPr>
        <w:t xml:space="preserve"> </w:t>
      </w:r>
      <w:r>
        <w:rPr>
          <w:rFonts w:ascii="Verdana" w:hAnsi="Verdana"/>
          <w:bCs/>
          <w:sz w:val="20"/>
          <w:szCs w:val="20"/>
        </w:rPr>
        <w:t>“</w:t>
      </w:r>
      <w:r w:rsidR="00BA7F34" w:rsidRPr="00BA7F34">
        <w:rPr>
          <w:rFonts w:ascii="Verdana" w:hAnsi="Verdana"/>
          <w:bCs/>
          <w:sz w:val="20"/>
          <w:szCs w:val="20"/>
        </w:rPr>
        <w:t>Türk Özel Hukukunda İnsan Kökenli Biyolojik Madde (Organ – Doku) Nakli Kavramı ve Bundan Doğan Hukuki Sonuçlar</w:t>
      </w:r>
      <w:r>
        <w:rPr>
          <w:rFonts w:ascii="Verdana" w:hAnsi="Verdana"/>
          <w:bCs/>
          <w:sz w:val="20"/>
          <w:szCs w:val="20"/>
        </w:rPr>
        <w:t>”</w:t>
      </w:r>
      <w:r w:rsidR="00BA7F34" w:rsidRPr="00BA7F34">
        <w:rPr>
          <w:rFonts w:ascii="Verdana" w:hAnsi="Verdana"/>
          <w:bCs/>
          <w:sz w:val="20"/>
          <w:szCs w:val="20"/>
        </w:rPr>
        <w:t>, (Doktora tezi), Ankara 1996.</w:t>
      </w:r>
    </w:p>
    <w:p w:rsidR="00BA7F34" w:rsidRPr="00BA7F34" w:rsidRDefault="00F73795" w:rsidP="00BA7F34">
      <w:pPr>
        <w:spacing w:before="240" w:line="360" w:lineRule="atLeast"/>
        <w:ind w:right="326" w:firstLine="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BA7F34" w:rsidRPr="00BA7F34">
        <w:rPr>
          <w:rFonts w:ascii="Verdana" w:hAnsi="Verdana"/>
          <w:sz w:val="20"/>
          <w:szCs w:val="20"/>
        </w:rPr>
        <w:t>Ayıplı Mal ve Hizmetlere Karşı Tüketicinin Korunması</w:t>
      </w:r>
      <w:r>
        <w:rPr>
          <w:rFonts w:ascii="Verdana" w:hAnsi="Verdana"/>
          <w:sz w:val="20"/>
          <w:szCs w:val="20"/>
        </w:rPr>
        <w:t>”</w:t>
      </w:r>
      <w:r w:rsidR="00BA7F34" w:rsidRPr="00BA7F34">
        <w:rPr>
          <w:rFonts w:ascii="Verdana" w:hAnsi="Verdana"/>
          <w:sz w:val="20"/>
          <w:szCs w:val="20"/>
        </w:rPr>
        <w:t>, Konya 1998.</w:t>
      </w:r>
    </w:p>
    <w:p w:rsidR="00BA7F34" w:rsidRPr="00BA7F34" w:rsidRDefault="00F73795" w:rsidP="00F73795">
      <w:pPr>
        <w:spacing w:before="240"/>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BA7F34" w:rsidRPr="00BA7F34">
        <w:rPr>
          <w:rFonts w:ascii="Verdana" w:hAnsi="Verdana"/>
          <w:sz w:val="20"/>
          <w:szCs w:val="20"/>
        </w:rPr>
        <w:t>Karşıl</w:t>
      </w:r>
      <w:r w:rsidR="00E86F17">
        <w:rPr>
          <w:rFonts w:ascii="Verdana" w:hAnsi="Verdana"/>
          <w:sz w:val="20"/>
          <w:szCs w:val="20"/>
        </w:rPr>
        <w:t>aştırmalı Borçlar Hukuku, Özel H</w:t>
      </w:r>
      <w:r w:rsidR="00BA7F34" w:rsidRPr="00BA7F34">
        <w:rPr>
          <w:rFonts w:ascii="Verdana" w:hAnsi="Verdana"/>
          <w:sz w:val="20"/>
          <w:szCs w:val="20"/>
        </w:rPr>
        <w:t>ükümler, Türk – Kazak Hukuku</w:t>
      </w:r>
      <w:r>
        <w:rPr>
          <w:rFonts w:ascii="Verdana" w:hAnsi="Verdana"/>
          <w:sz w:val="20"/>
          <w:szCs w:val="20"/>
        </w:rPr>
        <w:t>”</w:t>
      </w:r>
      <w:r w:rsidR="00BA7F34" w:rsidRPr="00BA7F34">
        <w:rPr>
          <w:rFonts w:ascii="Verdana" w:hAnsi="Verdana"/>
          <w:sz w:val="20"/>
          <w:szCs w:val="20"/>
        </w:rPr>
        <w:t xml:space="preserve">, </w:t>
      </w:r>
      <w:r w:rsidR="00BA7F34" w:rsidRPr="00F73795">
        <w:rPr>
          <w:rFonts w:ascii="Verdana" w:hAnsi="Verdana"/>
          <w:bCs/>
          <w:sz w:val="20"/>
          <w:szCs w:val="20"/>
        </w:rPr>
        <w:t>Konya</w:t>
      </w:r>
      <w:r w:rsidR="00BA7F34" w:rsidRPr="00BA7F34">
        <w:rPr>
          <w:rFonts w:ascii="Verdana" w:hAnsi="Verdana"/>
          <w:sz w:val="20"/>
          <w:szCs w:val="20"/>
        </w:rPr>
        <w:t xml:space="preserve"> 2004.</w:t>
      </w:r>
    </w:p>
    <w:p w:rsidR="00BA7F34" w:rsidRPr="00BA7F34" w:rsidRDefault="00F73795" w:rsidP="00BA7F34">
      <w:pPr>
        <w:spacing w:before="240"/>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BA7F34" w:rsidRPr="00BA7F34">
        <w:rPr>
          <w:rFonts w:ascii="Verdana" w:hAnsi="Verdana"/>
          <w:sz w:val="20"/>
          <w:szCs w:val="20"/>
        </w:rPr>
        <w:t>Vekâlet Sözleşmesinin Sona Ermesi</w:t>
      </w:r>
      <w:r>
        <w:rPr>
          <w:rFonts w:ascii="Verdana" w:hAnsi="Verdana"/>
          <w:sz w:val="20"/>
          <w:szCs w:val="20"/>
        </w:rPr>
        <w:t>”</w:t>
      </w:r>
      <w:r w:rsidR="00BA7F34" w:rsidRPr="00BA7F34">
        <w:rPr>
          <w:rFonts w:ascii="Verdana" w:hAnsi="Verdana"/>
          <w:sz w:val="20"/>
          <w:szCs w:val="20"/>
        </w:rPr>
        <w:t>, Konya 2004.</w:t>
      </w:r>
    </w:p>
    <w:p w:rsidR="00BA7F34" w:rsidRPr="00BA7F34" w:rsidRDefault="00F73795" w:rsidP="00BA7F34">
      <w:pPr>
        <w:spacing w:before="240"/>
        <w:ind w:firstLine="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BA7F34" w:rsidRPr="00BA7F34">
        <w:rPr>
          <w:rFonts w:ascii="Verdana" w:hAnsi="Verdana"/>
          <w:sz w:val="20"/>
          <w:szCs w:val="20"/>
        </w:rPr>
        <w:t>Borçlar Hukuku Bilgisi, Genel Hükümler</w:t>
      </w:r>
      <w:r>
        <w:rPr>
          <w:rFonts w:ascii="Verdana" w:hAnsi="Verdana"/>
          <w:sz w:val="20"/>
          <w:szCs w:val="20"/>
        </w:rPr>
        <w:t>”</w:t>
      </w:r>
      <w:r w:rsidR="00BA7F34" w:rsidRPr="00BA7F34">
        <w:rPr>
          <w:rFonts w:ascii="Verdana" w:hAnsi="Verdana"/>
          <w:sz w:val="20"/>
          <w:szCs w:val="20"/>
        </w:rPr>
        <w:t xml:space="preserve">, </w:t>
      </w:r>
      <w:r w:rsidR="00E86F17">
        <w:rPr>
          <w:rFonts w:ascii="Verdana" w:hAnsi="Verdana"/>
          <w:sz w:val="20"/>
          <w:szCs w:val="20"/>
        </w:rPr>
        <w:t>10. Baskı, Konya 2017</w:t>
      </w:r>
      <w:r w:rsidR="00BA7F34" w:rsidRPr="00BA7F34">
        <w:rPr>
          <w:rFonts w:ascii="Verdana" w:hAnsi="Verdana"/>
          <w:sz w:val="20"/>
          <w:szCs w:val="20"/>
        </w:rPr>
        <w:t>.</w:t>
      </w:r>
    </w:p>
    <w:p w:rsidR="00BA7F34" w:rsidRPr="00BA7F34" w:rsidRDefault="00F73795" w:rsidP="00F73795">
      <w:pPr>
        <w:spacing w:before="240"/>
        <w:ind w:left="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Pr>
          <w:rFonts w:ascii="Verdana" w:hAnsi="Verdana"/>
          <w:sz w:val="20"/>
          <w:szCs w:val="20"/>
        </w:rPr>
        <w:t xml:space="preserve">/ </w:t>
      </w:r>
      <w:r w:rsidR="00D15784" w:rsidRPr="00F73795">
        <w:rPr>
          <w:rFonts w:ascii="Verdana" w:hAnsi="Verdana"/>
          <w:bCs/>
          <w:sz w:val="20"/>
          <w:szCs w:val="20"/>
        </w:rPr>
        <w:t>Abdurrahman,</w:t>
      </w:r>
      <w:r w:rsidRPr="00F73795">
        <w:rPr>
          <w:rFonts w:ascii="Verdana" w:hAnsi="Verdana"/>
          <w:bCs/>
          <w:sz w:val="20"/>
          <w:szCs w:val="20"/>
        </w:rPr>
        <w:t xml:space="preserve"> S. “</w:t>
      </w:r>
      <w:r w:rsidR="00BA7F34" w:rsidRPr="00BA7F34">
        <w:rPr>
          <w:rFonts w:ascii="Verdana" w:hAnsi="Verdana"/>
          <w:sz w:val="20"/>
          <w:szCs w:val="20"/>
        </w:rPr>
        <w:t>Roma Hukuku, Pratik Çalışmalar</w:t>
      </w:r>
      <w:r>
        <w:rPr>
          <w:rFonts w:ascii="Verdana" w:hAnsi="Verdana"/>
          <w:sz w:val="20"/>
          <w:szCs w:val="20"/>
        </w:rPr>
        <w:t>”</w:t>
      </w:r>
      <w:r w:rsidR="00BA7F34" w:rsidRPr="00BA7F34">
        <w:rPr>
          <w:rFonts w:ascii="Verdana" w:hAnsi="Verdana"/>
          <w:sz w:val="20"/>
          <w:szCs w:val="20"/>
        </w:rPr>
        <w:t xml:space="preserve">, </w:t>
      </w:r>
      <w:r w:rsidR="00E86F17">
        <w:rPr>
          <w:rFonts w:ascii="Verdana" w:hAnsi="Verdana"/>
          <w:sz w:val="20"/>
          <w:szCs w:val="20"/>
        </w:rPr>
        <w:t xml:space="preserve">8. Baskı </w:t>
      </w:r>
      <w:r w:rsidR="00BA7F34" w:rsidRPr="00BA7F34">
        <w:rPr>
          <w:rFonts w:ascii="Verdana" w:hAnsi="Verdana"/>
          <w:sz w:val="20"/>
          <w:szCs w:val="20"/>
        </w:rPr>
        <w:t xml:space="preserve">Konya </w:t>
      </w:r>
      <w:r w:rsidR="00BA7F34" w:rsidRPr="00F73795">
        <w:rPr>
          <w:rFonts w:ascii="Verdana" w:hAnsi="Verdana"/>
          <w:bCs/>
          <w:sz w:val="20"/>
          <w:szCs w:val="20"/>
        </w:rPr>
        <w:t>20</w:t>
      </w:r>
      <w:r w:rsidR="00E86F17" w:rsidRPr="00F73795">
        <w:rPr>
          <w:rFonts w:ascii="Verdana" w:hAnsi="Verdana"/>
          <w:bCs/>
          <w:sz w:val="20"/>
          <w:szCs w:val="20"/>
        </w:rPr>
        <w:t>1</w:t>
      </w:r>
      <w:r w:rsidR="00BA7F34" w:rsidRPr="00F73795">
        <w:rPr>
          <w:rFonts w:ascii="Verdana" w:hAnsi="Verdana"/>
          <w:bCs/>
          <w:sz w:val="20"/>
          <w:szCs w:val="20"/>
        </w:rPr>
        <w:t>7</w:t>
      </w:r>
      <w:r w:rsidR="00BA7F34" w:rsidRPr="00BA7F34">
        <w:rPr>
          <w:rFonts w:ascii="Verdana" w:hAnsi="Verdana"/>
          <w:sz w:val="20"/>
          <w:szCs w:val="20"/>
        </w:rPr>
        <w:t>.</w:t>
      </w:r>
    </w:p>
    <w:p w:rsidR="00E86F17" w:rsidRDefault="00F73795" w:rsidP="00E86F17">
      <w:pPr>
        <w:spacing w:before="240"/>
        <w:ind w:firstLine="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E86F17" w:rsidRPr="00BA7F34">
        <w:rPr>
          <w:rFonts w:ascii="Verdana" w:hAnsi="Verdana"/>
          <w:sz w:val="20"/>
          <w:szCs w:val="20"/>
        </w:rPr>
        <w:t>Roma Hukuku Dersleri</w:t>
      </w:r>
      <w:r>
        <w:rPr>
          <w:rFonts w:ascii="Verdana" w:hAnsi="Verdana"/>
          <w:sz w:val="20"/>
          <w:szCs w:val="20"/>
        </w:rPr>
        <w:t>”</w:t>
      </w:r>
      <w:r w:rsidR="00E86F17" w:rsidRPr="00BA7F34">
        <w:rPr>
          <w:rFonts w:ascii="Verdana" w:hAnsi="Verdana"/>
          <w:sz w:val="20"/>
          <w:szCs w:val="20"/>
        </w:rPr>
        <w:t xml:space="preserve">, </w:t>
      </w:r>
      <w:r w:rsidR="00E86F17">
        <w:rPr>
          <w:rFonts w:ascii="Verdana" w:hAnsi="Verdana"/>
          <w:sz w:val="20"/>
          <w:szCs w:val="20"/>
        </w:rPr>
        <w:t>11. Baskı, Konya 2017</w:t>
      </w:r>
      <w:r w:rsidR="00E86F17" w:rsidRPr="00BA7F34">
        <w:rPr>
          <w:rFonts w:ascii="Verdana" w:hAnsi="Verdana"/>
          <w:sz w:val="20"/>
          <w:szCs w:val="20"/>
        </w:rPr>
        <w:t>.</w:t>
      </w:r>
    </w:p>
    <w:p w:rsidR="00E86F17" w:rsidRDefault="00F73795" w:rsidP="00E86F17">
      <w:pPr>
        <w:spacing w:before="240"/>
        <w:ind w:firstLine="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E86F17" w:rsidRPr="00E86F17">
        <w:rPr>
          <w:rFonts w:ascii="Verdana" w:hAnsi="Verdana"/>
          <w:sz w:val="20"/>
          <w:szCs w:val="20"/>
        </w:rPr>
        <w:t xml:space="preserve">Roma </w:t>
      </w:r>
      <w:r w:rsidR="00E86F17">
        <w:rPr>
          <w:rFonts w:ascii="Verdana" w:hAnsi="Verdana"/>
          <w:sz w:val="20"/>
          <w:szCs w:val="20"/>
        </w:rPr>
        <w:t xml:space="preserve">Borçlar </w:t>
      </w:r>
      <w:r w:rsidR="00E86F17" w:rsidRPr="00E86F17">
        <w:rPr>
          <w:rFonts w:ascii="Verdana" w:hAnsi="Verdana"/>
          <w:sz w:val="20"/>
          <w:szCs w:val="20"/>
        </w:rPr>
        <w:t>Hukuku</w:t>
      </w:r>
      <w:r>
        <w:rPr>
          <w:rFonts w:ascii="Verdana" w:hAnsi="Verdana"/>
          <w:sz w:val="20"/>
          <w:szCs w:val="20"/>
        </w:rPr>
        <w:t>”</w:t>
      </w:r>
      <w:r w:rsidR="00E86F17">
        <w:rPr>
          <w:rFonts w:ascii="Verdana" w:hAnsi="Verdana"/>
          <w:sz w:val="20"/>
          <w:szCs w:val="20"/>
        </w:rPr>
        <w:t>, 7. Baskı, Konya 2017.</w:t>
      </w:r>
    </w:p>
    <w:p w:rsidR="00260196" w:rsidRPr="00BA7F34" w:rsidRDefault="00F73795" w:rsidP="00E86F17">
      <w:pPr>
        <w:spacing w:before="240"/>
        <w:ind w:firstLine="360"/>
        <w:jc w:val="both"/>
        <w:rPr>
          <w:rFonts w:ascii="Verdana" w:hAnsi="Verdana"/>
          <w:sz w:val="20"/>
          <w:szCs w:val="20"/>
        </w:rPr>
      </w:pPr>
      <w:r w:rsidRPr="00AB0075">
        <w:rPr>
          <w:rFonts w:ascii="Verdana" w:hAnsi="Verdana"/>
          <w:sz w:val="20"/>
          <w:szCs w:val="20"/>
        </w:rPr>
        <w:t>Akıncı, Ş</w:t>
      </w:r>
      <w:proofErr w:type="gramStart"/>
      <w:r w:rsidRPr="00AB0075">
        <w:rPr>
          <w:rFonts w:ascii="Verdana" w:hAnsi="Verdana"/>
          <w:sz w:val="20"/>
          <w:szCs w:val="20"/>
        </w:rPr>
        <w:t>.,</w:t>
      </w:r>
      <w:proofErr w:type="gramEnd"/>
      <w:r w:rsidRPr="00AB0075">
        <w:rPr>
          <w:rFonts w:ascii="Verdana" w:hAnsi="Verdana"/>
          <w:sz w:val="20"/>
          <w:szCs w:val="20"/>
        </w:rPr>
        <w:t xml:space="preserve"> “</w:t>
      </w:r>
      <w:r w:rsidR="00260196">
        <w:rPr>
          <w:rFonts w:ascii="Verdana" w:hAnsi="Verdana"/>
          <w:sz w:val="20"/>
          <w:szCs w:val="20"/>
        </w:rPr>
        <w:t>Borçlar Hukuku Uygulamaları</w:t>
      </w:r>
      <w:r>
        <w:rPr>
          <w:rFonts w:ascii="Verdana" w:hAnsi="Verdana"/>
          <w:sz w:val="20"/>
          <w:szCs w:val="20"/>
        </w:rPr>
        <w:t>”</w:t>
      </w:r>
      <w:r w:rsidR="00260196">
        <w:rPr>
          <w:rFonts w:ascii="Verdana" w:hAnsi="Verdana"/>
          <w:sz w:val="20"/>
          <w:szCs w:val="20"/>
        </w:rPr>
        <w:t>, 3. Baskı, Konya 2017.</w:t>
      </w:r>
    </w:p>
    <w:p w:rsidR="003E5A6A" w:rsidRDefault="00F73795" w:rsidP="00F73795">
      <w:pPr>
        <w:spacing w:before="240"/>
        <w:ind w:left="360"/>
        <w:jc w:val="both"/>
        <w:rPr>
          <w:rFonts w:ascii="Verdana" w:hAnsi="Verdana"/>
          <w:b/>
          <w:sz w:val="20"/>
          <w:szCs w:val="20"/>
        </w:rPr>
      </w:pPr>
      <w:r w:rsidRPr="00F73795">
        <w:rPr>
          <w:rFonts w:ascii="Verdana" w:hAnsi="Verdana"/>
          <w:b/>
          <w:sz w:val="20"/>
          <w:szCs w:val="20"/>
        </w:rPr>
        <w:t>8. Projeler</w:t>
      </w:r>
    </w:p>
    <w:p w:rsidR="00F73795" w:rsidRDefault="00F73795" w:rsidP="00F73795">
      <w:pPr>
        <w:spacing w:before="240"/>
        <w:ind w:left="360"/>
        <w:jc w:val="both"/>
        <w:rPr>
          <w:rFonts w:ascii="Verdana" w:hAnsi="Verdana"/>
          <w:b/>
          <w:sz w:val="20"/>
          <w:szCs w:val="20"/>
        </w:rPr>
      </w:pPr>
      <w:r w:rsidRPr="00F73795">
        <w:rPr>
          <w:rFonts w:ascii="Verdana" w:hAnsi="Verdana"/>
          <w:b/>
          <w:sz w:val="20"/>
          <w:szCs w:val="20"/>
        </w:rPr>
        <w:t>9. İdari Görevler</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Dekan Yardımcılığı, Selçuk Üniversitesi – Hukuk Fakültesi (24.11.1995 – 01.03.1999)</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 xml:space="preserve">Dekan Yardımcılığı, Uluslararası Hoca Ahmet </w:t>
      </w:r>
      <w:proofErr w:type="spellStart"/>
      <w:r w:rsidRPr="00F73795">
        <w:rPr>
          <w:rFonts w:ascii="Verdana" w:hAnsi="Verdana"/>
          <w:bCs/>
          <w:sz w:val="20"/>
          <w:szCs w:val="20"/>
        </w:rPr>
        <w:t>Yesevi</w:t>
      </w:r>
      <w:proofErr w:type="spellEnd"/>
      <w:r w:rsidRPr="00F73795">
        <w:rPr>
          <w:rFonts w:ascii="Verdana" w:hAnsi="Verdana"/>
          <w:bCs/>
          <w:sz w:val="20"/>
          <w:szCs w:val="20"/>
        </w:rPr>
        <w:t xml:space="preserve"> Üniversitesi – Hukuk Fakültesi (14.03.2000 – 30.06.2000)</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Dekan Yardımcılığı, Selçuk Üniversitesi – Hukuk Fakültesi (02.07.2002 – 27.03.2003)</w:t>
      </w:r>
    </w:p>
    <w:p w:rsidR="00F73795" w:rsidRPr="00F73795" w:rsidRDefault="00F73795" w:rsidP="00F73795">
      <w:pPr>
        <w:spacing w:before="240"/>
        <w:ind w:left="360"/>
        <w:jc w:val="both"/>
        <w:rPr>
          <w:rFonts w:ascii="Verdana" w:hAnsi="Verdana"/>
          <w:bCs/>
          <w:sz w:val="20"/>
          <w:szCs w:val="20"/>
        </w:rPr>
      </w:pPr>
      <w:proofErr w:type="gramStart"/>
      <w:r w:rsidRPr="00F73795">
        <w:rPr>
          <w:rFonts w:ascii="Verdana" w:hAnsi="Verdana"/>
          <w:bCs/>
          <w:sz w:val="20"/>
          <w:szCs w:val="20"/>
        </w:rPr>
        <w:t xml:space="preserve">Anabilim Dalı Başkanlığı, Selçuk Üniversitesi – Hukuk Fakültesi Roma Hukuku ABD. </w:t>
      </w:r>
      <w:proofErr w:type="gramEnd"/>
      <w:r w:rsidRPr="00F73795">
        <w:rPr>
          <w:rFonts w:ascii="Verdana" w:hAnsi="Verdana"/>
          <w:bCs/>
          <w:sz w:val="20"/>
          <w:szCs w:val="20"/>
        </w:rPr>
        <w:t>(01.11.1997 – 06.09.1999)</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Anabilim Dalı Başkanlığı, Selçuk Üniversitesi – Hukuk Fakültesi Medenî Hukuk ABD. (03.09.1999 – 03.12.2003)</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Dekanlık, KTO Karatay Üniversitesi Hukuk Fakültesi, 2010 – 2013.</w:t>
      </w:r>
    </w:p>
    <w:p w:rsidR="00F73795" w:rsidRPr="00F73795" w:rsidRDefault="00F73795" w:rsidP="00F73795">
      <w:pPr>
        <w:spacing w:before="240"/>
        <w:ind w:left="360"/>
        <w:jc w:val="both"/>
        <w:rPr>
          <w:rFonts w:ascii="Verdana" w:hAnsi="Verdana"/>
          <w:bCs/>
          <w:sz w:val="20"/>
          <w:szCs w:val="20"/>
        </w:rPr>
      </w:pPr>
      <w:proofErr w:type="gramStart"/>
      <w:r w:rsidRPr="00F73795">
        <w:rPr>
          <w:rFonts w:ascii="Verdana" w:hAnsi="Verdana"/>
          <w:bCs/>
          <w:sz w:val="20"/>
          <w:szCs w:val="20"/>
        </w:rPr>
        <w:t xml:space="preserve">Anabilim Dalı Başkanlığı, Selçuk Üniversitesi – Hukuk Fakültesi Roma Hukuku ABD. </w:t>
      </w:r>
      <w:proofErr w:type="gramEnd"/>
      <w:r w:rsidRPr="00F73795">
        <w:rPr>
          <w:rFonts w:ascii="Verdana" w:hAnsi="Verdana"/>
          <w:bCs/>
          <w:sz w:val="20"/>
          <w:szCs w:val="20"/>
        </w:rPr>
        <w:t>(26.17.2016 – 19.07.2017)</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Anabilim Dalı Başkan V. Hukuk Fakültesi - Medeni Hukuk ABD. (22.08.2016 - 23.11.2016)</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 xml:space="preserve">Anabilim Dalı Başkanlığı, Selçuk Üniversitesi - Hukuk Fakültesi Medenî Hukuk ABD. (19.07.2017- </w:t>
      </w:r>
      <w:r w:rsidR="00BA3A22">
        <w:rPr>
          <w:rFonts w:ascii="Verdana" w:hAnsi="Verdana"/>
          <w:bCs/>
          <w:sz w:val="20"/>
          <w:szCs w:val="20"/>
        </w:rPr>
        <w:t>01.16</w:t>
      </w:r>
      <w:r w:rsidRPr="00F73795">
        <w:rPr>
          <w:rFonts w:ascii="Verdana" w:hAnsi="Verdana"/>
          <w:bCs/>
          <w:sz w:val="20"/>
          <w:szCs w:val="20"/>
        </w:rPr>
        <w:t>.</w:t>
      </w:r>
      <w:r w:rsidR="00BA3A22">
        <w:rPr>
          <w:rFonts w:ascii="Verdana" w:hAnsi="Verdana"/>
          <w:bCs/>
          <w:sz w:val="20"/>
          <w:szCs w:val="20"/>
        </w:rPr>
        <w:t>2018.</w:t>
      </w:r>
      <w:r w:rsidRPr="00F73795">
        <w:rPr>
          <w:rFonts w:ascii="Verdana" w:hAnsi="Verdana"/>
          <w:bCs/>
          <w:sz w:val="20"/>
          <w:szCs w:val="20"/>
        </w:rPr>
        <w:t>)</w:t>
      </w:r>
    </w:p>
    <w:p w:rsidR="00F73795" w:rsidRPr="00F73795" w:rsidRDefault="00F73795" w:rsidP="00F73795">
      <w:pPr>
        <w:spacing w:before="240"/>
        <w:ind w:left="360"/>
        <w:jc w:val="both"/>
        <w:rPr>
          <w:rFonts w:ascii="Verdana" w:hAnsi="Verdana"/>
          <w:b/>
          <w:bCs/>
          <w:sz w:val="20"/>
          <w:szCs w:val="20"/>
        </w:rPr>
      </w:pPr>
      <w:r>
        <w:rPr>
          <w:rFonts w:ascii="Verdana" w:hAnsi="Verdana"/>
          <w:b/>
          <w:bCs/>
          <w:sz w:val="20"/>
          <w:szCs w:val="20"/>
        </w:rPr>
        <w:lastRenderedPageBreak/>
        <w:t xml:space="preserve">10. </w:t>
      </w:r>
      <w:r w:rsidRPr="00F73795">
        <w:rPr>
          <w:rFonts w:ascii="Verdana" w:hAnsi="Verdana"/>
          <w:b/>
          <w:bCs/>
          <w:sz w:val="20"/>
          <w:szCs w:val="20"/>
        </w:rPr>
        <w:t xml:space="preserve">Bilimsel Kuruluşlara </w:t>
      </w:r>
      <w:proofErr w:type="gramStart"/>
      <w:r w:rsidRPr="00F73795">
        <w:rPr>
          <w:rFonts w:ascii="Verdana" w:hAnsi="Verdana"/>
          <w:b/>
          <w:bCs/>
          <w:sz w:val="20"/>
          <w:szCs w:val="20"/>
        </w:rPr>
        <w:t>Üyelikler :</w:t>
      </w:r>
      <w:proofErr w:type="gramEnd"/>
      <w:r w:rsidRPr="00F73795">
        <w:rPr>
          <w:rFonts w:ascii="Verdana" w:hAnsi="Verdana"/>
          <w:b/>
          <w:bCs/>
          <w:sz w:val="20"/>
          <w:szCs w:val="20"/>
        </w:rPr>
        <w:t xml:space="preserve"> </w:t>
      </w:r>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Türk Hukuk Enstitüsü Derneği</w:t>
      </w:r>
      <w:r w:rsidR="0063278D">
        <w:rPr>
          <w:rFonts w:ascii="Verdana" w:hAnsi="Verdana"/>
          <w:bCs/>
          <w:sz w:val="20"/>
          <w:szCs w:val="20"/>
        </w:rPr>
        <w:t xml:space="preserve"> - </w:t>
      </w:r>
      <w:r w:rsidRPr="00F73795">
        <w:rPr>
          <w:rFonts w:ascii="Verdana" w:hAnsi="Verdana"/>
          <w:bCs/>
          <w:sz w:val="20"/>
          <w:szCs w:val="20"/>
        </w:rPr>
        <w:t>Selçuk Üniversitesi Hukuk Fakültesi Mezunları Derneği</w:t>
      </w:r>
    </w:p>
    <w:p w:rsidR="00F73795" w:rsidRPr="00F73795" w:rsidRDefault="00F73795" w:rsidP="00F73795">
      <w:pPr>
        <w:spacing w:before="240"/>
        <w:ind w:left="360"/>
        <w:jc w:val="both"/>
        <w:rPr>
          <w:rFonts w:ascii="Verdana" w:hAnsi="Verdana"/>
          <w:b/>
          <w:bCs/>
          <w:sz w:val="20"/>
          <w:szCs w:val="20"/>
        </w:rPr>
      </w:pPr>
      <w:r>
        <w:rPr>
          <w:rFonts w:ascii="Verdana" w:hAnsi="Verdana"/>
          <w:b/>
          <w:bCs/>
          <w:sz w:val="20"/>
          <w:szCs w:val="20"/>
        </w:rPr>
        <w:t xml:space="preserve">11. </w:t>
      </w:r>
      <w:proofErr w:type="gramStart"/>
      <w:r w:rsidRPr="00F73795">
        <w:rPr>
          <w:rFonts w:ascii="Verdana" w:hAnsi="Verdana"/>
          <w:b/>
          <w:bCs/>
          <w:sz w:val="20"/>
          <w:szCs w:val="20"/>
        </w:rPr>
        <w:t>Ödüller :</w:t>
      </w:r>
      <w:proofErr w:type="gramEnd"/>
    </w:p>
    <w:p w:rsidR="00F73795" w:rsidRPr="00F73795" w:rsidRDefault="00F73795" w:rsidP="00F73795">
      <w:pPr>
        <w:spacing w:before="240"/>
        <w:ind w:left="360"/>
        <w:jc w:val="both"/>
        <w:rPr>
          <w:rFonts w:ascii="Verdana" w:hAnsi="Verdana"/>
          <w:bCs/>
          <w:sz w:val="20"/>
          <w:szCs w:val="20"/>
        </w:rPr>
      </w:pPr>
      <w:r w:rsidRPr="00F73795">
        <w:rPr>
          <w:rFonts w:ascii="Verdana" w:hAnsi="Verdana"/>
          <w:bCs/>
          <w:sz w:val="20"/>
          <w:szCs w:val="20"/>
        </w:rPr>
        <w:t>Türk Hukuk Enstitüsü Yılın Hukukçusu Ödülü – 08.12.2007.</w:t>
      </w:r>
    </w:p>
    <w:p w:rsidR="0063278D" w:rsidRPr="0063278D" w:rsidRDefault="0063278D" w:rsidP="0063278D">
      <w:pPr>
        <w:spacing w:before="240"/>
        <w:ind w:left="360"/>
        <w:jc w:val="both"/>
        <w:rPr>
          <w:rFonts w:ascii="Verdana" w:hAnsi="Verdana"/>
          <w:b/>
          <w:sz w:val="20"/>
          <w:szCs w:val="20"/>
        </w:rPr>
      </w:pPr>
      <w:r>
        <w:rPr>
          <w:rFonts w:ascii="Verdana" w:hAnsi="Verdana"/>
          <w:b/>
          <w:sz w:val="20"/>
          <w:szCs w:val="20"/>
        </w:rPr>
        <w:t xml:space="preserve">12. </w:t>
      </w:r>
      <w:r w:rsidRPr="0063278D">
        <w:rPr>
          <w:rFonts w:ascii="Verdana" w:hAnsi="Verdana"/>
          <w:b/>
          <w:sz w:val="20"/>
          <w:szCs w:val="20"/>
        </w:rPr>
        <w:t xml:space="preserve">Son iki yılda verdiği lisans ve lisansüstü düzeydeki dersler: </w:t>
      </w:r>
    </w:p>
    <w:p w:rsidR="0063278D" w:rsidRPr="0063278D" w:rsidRDefault="0063278D" w:rsidP="0063278D">
      <w:pPr>
        <w:spacing w:before="240"/>
        <w:ind w:left="360"/>
        <w:jc w:val="both"/>
        <w:rPr>
          <w:rFonts w:ascii="Verdana" w:hAnsi="Verdana"/>
          <w:b/>
          <w:sz w:val="20"/>
          <w:szCs w:val="20"/>
        </w:rPr>
      </w:pPr>
      <w:r>
        <w:rPr>
          <w:rFonts w:ascii="Verdana" w:hAnsi="Verdana"/>
          <w:b/>
          <w:sz w:val="20"/>
          <w:szCs w:val="20"/>
        </w:rPr>
        <w:t xml:space="preserve">12.1. </w:t>
      </w:r>
      <w:r w:rsidRPr="0063278D">
        <w:rPr>
          <w:rFonts w:ascii="Verdana" w:hAnsi="Verdana"/>
          <w:b/>
          <w:sz w:val="20"/>
          <w:szCs w:val="20"/>
        </w:rPr>
        <w:t xml:space="preserve">Son iki yılda </w:t>
      </w:r>
      <w:r w:rsidRPr="0063278D">
        <w:rPr>
          <w:rFonts w:ascii="Verdana" w:hAnsi="Verdana"/>
          <w:b/>
          <w:bCs/>
          <w:sz w:val="20"/>
          <w:szCs w:val="20"/>
        </w:rPr>
        <w:t>verilen</w:t>
      </w:r>
      <w:r w:rsidRPr="0063278D">
        <w:rPr>
          <w:rFonts w:ascii="Verdana" w:hAnsi="Verdana"/>
          <w:b/>
          <w:sz w:val="20"/>
          <w:szCs w:val="20"/>
        </w:rPr>
        <w:t xml:space="preserve"> lisans düzeyindeki dersler</w:t>
      </w:r>
    </w:p>
    <w:p w:rsidR="0063278D" w:rsidRPr="0063278D" w:rsidRDefault="0063278D" w:rsidP="0063278D">
      <w:pPr>
        <w:jc w:val="both"/>
        <w:rPr>
          <w:rFonts w:ascii="Verdana" w:hAnsi="Verdana"/>
          <w:i/>
          <w:sz w:val="20"/>
          <w:szCs w:val="20"/>
        </w:rPr>
      </w:pPr>
      <w:r w:rsidRPr="0063278D">
        <w:rPr>
          <w:rFonts w:ascii="Verdana" w:hAnsi="Verdana"/>
          <w:i/>
          <w:sz w:val="20"/>
          <w:szCs w:val="20"/>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134"/>
        <w:gridCol w:w="3035"/>
        <w:gridCol w:w="1151"/>
        <w:gridCol w:w="1339"/>
        <w:gridCol w:w="1087"/>
      </w:tblGrid>
      <w:tr w:rsidR="0063278D" w:rsidRPr="0063278D" w:rsidTr="0063278D">
        <w:trPr>
          <w:cantSplit/>
        </w:trPr>
        <w:tc>
          <w:tcPr>
            <w:tcW w:w="1326" w:type="dxa"/>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r w:rsidRPr="0063278D">
              <w:rPr>
                <w:rFonts w:ascii="Verdana" w:hAnsi="Verdana"/>
                <w:b/>
                <w:sz w:val="20"/>
                <w:szCs w:val="20"/>
              </w:rPr>
              <w:t xml:space="preserve">Akademik Yıl </w:t>
            </w:r>
          </w:p>
        </w:tc>
        <w:tc>
          <w:tcPr>
            <w:tcW w:w="1134" w:type="dxa"/>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r w:rsidRPr="0063278D">
              <w:rPr>
                <w:rFonts w:ascii="Verdana" w:hAnsi="Verdana"/>
                <w:b/>
                <w:sz w:val="20"/>
                <w:szCs w:val="20"/>
              </w:rPr>
              <w:t xml:space="preserve">Dönem </w:t>
            </w:r>
          </w:p>
        </w:tc>
        <w:tc>
          <w:tcPr>
            <w:tcW w:w="3035" w:type="dxa"/>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r w:rsidRPr="0063278D">
              <w:rPr>
                <w:rFonts w:ascii="Verdana" w:hAnsi="Verdana"/>
                <w:b/>
                <w:sz w:val="20"/>
                <w:szCs w:val="20"/>
              </w:rPr>
              <w:t xml:space="preserve">Dersin Adı </w:t>
            </w:r>
          </w:p>
        </w:tc>
        <w:tc>
          <w:tcPr>
            <w:tcW w:w="2490" w:type="dxa"/>
            <w:gridSpan w:val="2"/>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hAnsi="Verdana"/>
                <w:b/>
                <w:sz w:val="20"/>
                <w:szCs w:val="20"/>
              </w:rPr>
            </w:pPr>
            <w:r w:rsidRPr="0063278D">
              <w:rPr>
                <w:rFonts w:ascii="Verdana" w:hAnsi="Verdana"/>
                <w:b/>
                <w:sz w:val="20"/>
                <w:szCs w:val="20"/>
              </w:rPr>
              <w:t xml:space="preserve">Haftalık </w:t>
            </w:r>
            <w:proofErr w:type="gramStart"/>
            <w:r w:rsidRPr="0063278D">
              <w:rPr>
                <w:rFonts w:ascii="Verdana" w:hAnsi="Verdana"/>
                <w:b/>
                <w:sz w:val="20"/>
                <w:szCs w:val="20"/>
              </w:rPr>
              <w:t xml:space="preserve">Saati </w:t>
            </w:r>
            <w:r>
              <w:rPr>
                <w:rFonts w:ascii="Verdana" w:hAnsi="Verdana"/>
                <w:b/>
                <w:sz w:val="20"/>
                <w:szCs w:val="20"/>
              </w:rPr>
              <w:t xml:space="preserve">  Teorik</w:t>
            </w:r>
            <w:proofErr w:type="gramEnd"/>
            <w:r>
              <w:rPr>
                <w:rFonts w:ascii="Verdana" w:hAnsi="Verdana"/>
                <w:b/>
                <w:sz w:val="20"/>
                <w:szCs w:val="20"/>
              </w:rPr>
              <w:t xml:space="preserve">      </w:t>
            </w:r>
            <w:r w:rsidRPr="0063278D">
              <w:rPr>
                <w:rFonts w:ascii="Verdana" w:hAnsi="Verdana"/>
                <w:b/>
                <w:sz w:val="20"/>
                <w:szCs w:val="20"/>
              </w:rPr>
              <w:t>Uygulama</w:t>
            </w:r>
          </w:p>
        </w:tc>
        <w:tc>
          <w:tcPr>
            <w:tcW w:w="1087" w:type="dxa"/>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r w:rsidRPr="0063278D">
              <w:rPr>
                <w:rFonts w:ascii="Verdana" w:hAnsi="Verdana"/>
                <w:b/>
                <w:sz w:val="20"/>
                <w:szCs w:val="20"/>
              </w:rPr>
              <w:t xml:space="preserve">Öğrenci Sayısı </w:t>
            </w:r>
          </w:p>
        </w:tc>
      </w:tr>
      <w:tr w:rsidR="0063278D" w:rsidRPr="0063278D" w:rsidTr="0063278D">
        <w:trPr>
          <w:cantSplit/>
        </w:trPr>
        <w:tc>
          <w:tcPr>
            <w:tcW w:w="1326" w:type="dxa"/>
            <w:vMerge w:val="restart"/>
            <w:tcBorders>
              <w:top w:val="single" w:sz="12" w:space="0" w:color="auto"/>
              <w:left w:val="single" w:sz="4" w:space="0" w:color="auto"/>
              <w:right w:val="single" w:sz="4" w:space="0" w:color="auto"/>
            </w:tcBorders>
            <w:vAlign w:val="center"/>
          </w:tcPr>
          <w:p w:rsidR="0063278D" w:rsidRPr="0063278D" w:rsidRDefault="0063278D" w:rsidP="0063278D">
            <w:pPr>
              <w:spacing w:before="100" w:beforeAutospacing="1" w:after="100" w:afterAutospacing="1"/>
              <w:jc w:val="center"/>
              <w:rPr>
                <w:rFonts w:ascii="Verdana" w:hAnsi="Verdana"/>
                <w:sz w:val="20"/>
                <w:szCs w:val="20"/>
              </w:rPr>
            </w:pPr>
          </w:p>
          <w:p w:rsidR="0063278D" w:rsidRPr="0063278D" w:rsidRDefault="0063278D" w:rsidP="0063278D">
            <w:pPr>
              <w:spacing w:before="100" w:beforeAutospacing="1" w:after="100" w:afterAutospacing="1"/>
              <w:jc w:val="center"/>
              <w:rPr>
                <w:rFonts w:ascii="Verdana" w:hAnsi="Verdana"/>
                <w:sz w:val="20"/>
                <w:szCs w:val="20"/>
              </w:rPr>
            </w:pPr>
          </w:p>
          <w:p w:rsidR="0063278D" w:rsidRPr="0063278D" w:rsidRDefault="0063278D" w:rsidP="0063278D">
            <w:pPr>
              <w:spacing w:before="100" w:beforeAutospacing="1" w:after="100" w:afterAutospacing="1"/>
              <w:jc w:val="center"/>
              <w:rPr>
                <w:rFonts w:ascii="Verdana" w:hAnsi="Verdana"/>
                <w:sz w:val="20"/>
                <w:szCs w:val="20"/>
              </w:rPr>
            </w:pPr>
          </w:p>
          <w:p w:rsidR="0063278D" w:rsidRPr="0063278D" w:rsidRDefault="0063278D" w:rsidP="0063278D">
            <w:pPr>
              <w:spacing w:before="100" w:beforeAutospacing="1" w:after="100" w:afterAutospacing="1"/>
              <w:jc w:val="center"/>
              <w:rPr>
                <w:rFonts w:ascii="Verdana" w:hAnsi="Verdana"/>
                <w:sz w:val="20"/>
                <w:szCs w:val="20"/>
              </w:rPr>
            </w:pPr>
          </w:p>
          <w:p w:rsidR="0063278D" w:rsidRPr="0063278D" w:rsidRDefault="0063278D" w:rsidP="0063278D">
            <w:pPr>
              <w:spacing w:before="100" w:beforeAutospacing="1" w:after="100" w:afterAutospacing="1"/>
              <w:jc w:val="center"/>
              <w:rPr>
                <w:rFonts w:ascii="Verdana" w:hAnsi="Verdana"/>
                <w:sz w:val="20"/>
                <w:szCs w:val="20"/>
              </w:rPr>
            </w:pPr>
            <w:r w:rsidRPr="0063278D">
              <w:rPr>
                <w:rFonts w:ascii="Verdana" w:hAnsi="Verdana"/>
                <w:sz w:val="20"/>
                <w:szCs w:val="20"/>
              </w:rPr>
              <w:t>2017-2018</w:t>
            </w:r>
          </w:p>
          <w:p w:rsidR="0063278D" w:rsidRPr="0063278D" w:rsidRDefault="0063278D" w:rsidP="0063278D">
            <w:pPr>
              <w:spacing w:before="100" w:beforeAutospacing="1" w:after="100" w:afterAutospacing="1"/>
              <w:jc w:val="center"/>
              <w:rPr>
                <w:rFonts w:ascii="Verdana" w:hAnsi="Verdana"/>
                <w:sz w:val="20"/>
                <w:szCs w:val="20"/>
              </w:rPr>
            </w:pP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63278D" w:rsidRPr="0063278D" w:rsidRDefault="0063278D" w:rsidP="0063278D">
            <w:pPr>
              <w:spacing w:before="100" w:beforeAutospacing="1" w:after="100" w:afterAutospacing="1"/>
              <w:jc w:val="both"/>
              <w:rPr>
                <w:rFonts w:ascii="Verdana" w:hAnsi="Verdana"/>
                <w:sz w:val="20"/>
                <w:szCs w:val="20"/>
              </w:rPr>
            </w:pPr>
          </w:p>
          <w:p w:rsidR="0063278D" w:rsidRPr="0063278D" w:rsidRDefault="0063278D" w:rsidP="0063278D">
            <w:pPr>
              <w:spacing w:before="100" w:beforeAutospacing="1" w:after="100" w:afterAutospacing="1"/>
              <w:jc w:val="both"/>
              <w:rPr>
                <w:rFonts w:ascii="Verdana" w:hAnsi="Verdana"/>
                <w:sz w:val="20"/>
                <w:szCs w:val="20"/>
              </w:rPr>
            </w:pPr>
          </w:p>
          <w:p w:rsidR="0063278D" w:rsidRPr="0063278D" w:rsidRDefault="0063278D" w:rsidP="0063278D">
            <w:pPr>
              <w:spacing w:before="100" w:beforeAutospacing="1" w:after="100" w:afterAutospacing="1"/>
              <w:jc w:val="both"/>
              <w:rPr>
                <w:rFonts w:ascii="Verdana" w:hAnsi="Verdana"/>
                <w:sz w:val="20"/>
                <w:szCs w:val="20"/>
              </w:rPr>
            </w:pPr>
            <w:r w:rsidRPr="0063278D">
              <w:rPr>
                <w:rFonts w:ascii="Verdana" w:hAnsi="Verdana"/>
                <w:sz w:val="20"/>
                <w:szCs w:val="20"/>
              </w:rPr>
              <w:t xml:space="preserve">Güz </w:t>
            </w:r>
          </w:p>
          <w:p w:rsidR="0063278D" w:rsidRPr="0063278D" w:rsidRDefault="0063278D" w:rsidP="0063278D">
            <w:pPr>
              <w:spacing w:before="100" w:beforeAutospacing="1" w:after="100" w:afterAutospacing="1"/>
              <w:jc w:val="both"/>
              <w:rPr>
                <w:rFonts w:ascii="Verdana" w:eastAsia="Arial Unicode MS" w:hAnsi="Verdana" w:cs="Arial Unicode MS"/>
                <w:sz w:val="20"/>
                <w:szCs w:val="20"/>
              </w:rPr>
            </w:pPr>
          </w:p>
        </w:tc>
        <w:tc>
          <w:tcPr>
            <w:tcW w:w="3035" w:type="dxa"/>
            <w:tcBorders>
              <w:top w:val="single" w:sz="12"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rPr>
                <w:rFonts w:ascii="Verdana" w:eastAsia="Arial Unicode MS" w:hAnsi="Verdana" w:cs="Arial Unicode MS"/>
                <w:sz w:val="20"/>
                <w:szCs w:val="20"/>
              </w:rPr>
            </w:pPr>
            <w:r w:rsidRPr="0063278D">
              <w:rPr>
                <w:rFonts w:ascii="Verdana" w:hAnsi="Verdana"/>
                <w:sz w:val="20"/>
                <w:szCs w:val="20"/>
              </w:rPr>
              <w:t>Borçlar Hukuku Genel Hükümler (S.Ü. Hukuk Fakültesi I. Öğretim)</w:t>
            </w:r>
          </w:p>
        </w:tc>
        <w:tc>
          <w:tcPr>
            <w:tcW w:w="1151" w:type="dxa"/>
            <w:tcBorders>
              <w:top w:val="single" w:sz="12"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4</w:t>
            </w:r>
          </w:p>
        </w:tc>
        <w:tc>
          <w:tcPr>
            <w:tcW w:w="1339" w:type="dxa"/>
            <w:tcBorders>
              <w:top w:val="single" w:sz="12"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p>
        </w:tc>
        <w:tc>
          <w:tcPr>
            <w:tcW w:w="1087" w:type="dxa"/>
            <w:tcBorders>
              <w:top w:val="single" w:sz="12"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345</w:t>
            </w:r>
          </w:p>
        </w:tc>
      </w:tr>
      <w:tr w:rsidR="0063278D" w:rsidRPr="0063278D" w:rsidTr="0063278D">
        <w:trPr>
          <w:cantSplit/>
        </w:trPr>
        <w:tc>
          <w:tcPr>
            <w:tcW w:w="0" w:type="auto"/>
            <w:vMerge/>
            <w:tcBorders>
              <w:left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3035"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rPr>
                <w:rFonts w:ascii="Verdana" w:eastAsia="Arial Unicode MS" w:hAnsi="Verdana" w:cs="Arial Unicode MS"/>
                <w:sz w:val="20"/>
                <w:szCs w:val="20"/>
              </w:rPr>
            </w:pPr>
            <w:r w:rsidRPr="0063278D">
              <w:rPr>
                <w:rFonts w:ascii="Verdana" w:hAnsi="Verdana"/>
                <w:sz w:val="20"/>
                <w:szCs w:val="20"/>
              </w:rPr>
              <w:t>Borçlar Hukuku Genel Hükümler (S.Ü. Hukuk Fakültesi II. Öğretim)</w:t>
            </w:r>
          </w:p>
        </w:tc>
        <w:tc>
          <w:tcPr>
            <w:tcW w:w="1151"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320</w:t>
            </w:r>
          </w:p>
        </w:tc>
      </w:tr>
      <w:tr w:rsidR="0063278D" w:rsidRPr="0063278D" w:rsidTr="0063278D">
        <w:trPr>
          <w:cantSplit/>
        </w:trPr>
        <w:tc>
          <w:tcPr>
            <w:tcW w:w="0" w:type="auto"/>
            <w:vMerge/>
            <w:tcBorders>
              <w:left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3035"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rPr>
                <w:rFonts w:ascii="Verdana" w:eastAsia="Arial Unicode MS" w:hAnsi="Verdana" w:cs="Arial Unicode MS"/>
                <w:sz w:val="20"/>
                <w:szCs w:val="20"/>
              </w:rPr>
            </w:pPr>
            <w:r w:rsidRPr="0063278D">
              <w:rPr>
                <w:rFonts w:ascii="Verdana" w:hAnsi="Verdana"/>
                <w:sz w:val="20"/>
                <w:szCs w:val="20"/>
              </w:rPr>
              <w:t>Roma Hukuku (S.Ü. Hukuk Fakültesi I. Öğretim)</w:t>
            </w:r>
          </w:p>
        </w:tc>
        <w:tc>
          <w:tcPr>
            <w:tcW w:w="1151"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400</w:t>
            </w:r>
          </w:p>
        </w:tc>
      </w:tr>
      <w:tr w:rsidR="0063278D" w:rsidRPr="0063278D" w:rsidTr="0063278D">
        <w:trPr>
          <w:cantSplit/>
          <w:trHeight w:val="507"/>
        </w:trPr>
        <w:tc>
          <w:tcPr>
            <w:tcW w:w="0" w:type="auto"/>
            <w:vMerge/>
            <w:tcBorders>
              <w:left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3035"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rPr>
                <w:rFonts w:ascii="Verdana" w:hAnsi="Verdana"/>
                <w:sz w:val="20"/>
                <w:szCs w:val="20"/>
              </w:rPr>
            </w:pPr>
            <w:r w:rsidRPr="0063278D">
              <w:rPr>
                <w:rFonts w:ascii="Verdana" w:hAnsi="Verdana"/>
                <w:sz w:val="20"/>
                <w:szCs w:val="20"/>
              </w:rPr>
              <w:t>Roma Hukuku (S.Ü. Hukuk Fakültesi II. Öğretim)</w:t>
            </w:r>
          </w:p>
        </w:tc>
        <w:tc>
          <w:tcPr>
            <w:tcW w:w="1151"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hAnsi="Verdan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350</w:t>
            </w:r>
          </w:p>
        </w:tc>
      </w:tr>
      <w:tr w:rsidR="0063278D" w:rsidRPr="0063278D" w:rsidTr="0063278D">
        <w:trPr>
          <w:cantSplit/>
        </w:trPr>
        <w:tc>
          <w:tcPr>
            <w:tcW w:w="0" w:type="auto"/>
            <w:tcBorders>
              <w:left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p>
        </w:tc>
        <w:tc>
          <w:tcPr>
            <w:tcW w:w="0" w:type="auto"/>
            <w:tcBorders>
              <w:top w:val="single" w:sz="4" w:space="0" w:color="auto"/>
              <w:left w:val="single" w:sz="4" w:space="0" w:color="auto"/>
              <w:right w:val="single" w:sz="4" w:space="0" w:color="auto"/>
            </w:tcBorders>
            <w:vAlign w:val="center"/>
          </w:tcPr>
          <w:p w:rsidR="0063278D" w:rsidRPr="0063278D" w:rsidRDefault="0063278D" w:rsidP="0063278D">
            <w:pPr>
              <w:rPr>
                <w:rFonts w:ascii="Verdana" w:eastAsia="Arial Unicode MS" w:hAnsi="Verdana" w:cs="Arial Unicode MS"/>
                <w:sz w:val="20"/>
                <w:szCs w:val="20"/>
              </w:rPr>
            </w:pPr>
            <w:r w:rsidRPr="0063278D">
              <w:rPr>
                <w:rFonts w:ascii="Verdana" w:eastAsia="Arial Unicode MS" w:hAnsi="Verdana" w:cs="Arial Unicode MS"/>
                <w:sz w:val="20"/>
                <w:szCs w:val="20"/>
              </w:rPr>
              <w:t>Bahar</w:t>
            </w:r>
          </w:p>
        </w:tc>
        <w:tc>
          <w:tcPr>
            <w:tcW w:w="3035" w:type="dxa"/>
            <w:tcBorders>
              <w:top w:val="single" w:sz="4" w:space="0" w:color="auto"/>
              <w:left w:val="single" w:sz="4" w:space="0" w:color="auto"/>
              <w:bottom w:val="single" w:sz="4" w:space="0" w:color="auto"/>
              <w:right w:val="single" w:sz="4" w:space="0" w:color="auto"/>
            </w:tcBorders>
          </w:tcPr>
          <w:p w:rsidR="0063278D" w:rsidRPr="0063278D" w:rsidRDefault="0063278D" w:rsidP="006C338D">
            <w:pPr>
              <w:spacing w:before="100" w:beforeAutospacing="1" w:after="100" w:afterAutospacing="1"/>
              <w:rPr>
                <w:rFonts w:ascii="Verdana" w:eastAsia="Arial Unicode MS" w:hAnsi="Verdana" w:cs="Arial Unicode MS"/>
                <w:sz w:val="20"/>
                <w:szCs w:val="20"/>
              </w:rPr>
            </w:pPr>
            <w:r w:rsidRPr="0063278D">
              <w:rPr>
                <w:rFonts w:ascii="Verdana" w:hAnsi="Verdana"/>
                <w:sz w:val="20"/>
                <w:szCs w:val="20"/>
              </w:rPr>
              <w:t xml:space="preserve">Borçlar Hukuku Genel Hükümler </w:t>
            </w:r>
            <w:r w:rsidR="006C338D">
              <w:rPr>
                <w:rFonts w:ascii="Verdana" w:hAnsi="Verdana"/>
                <w:sz w:val="20"/>
                <w:szCs w:val="20"/>
              </w:rPr>
              <w:t xml:space="preserve">II. </w:t>
            </w:r>
            <w:r w:rsidRPr="0063278D">
              <w:rPr>
                <w:rFonts w:ascii="Verdana" w:hAnsi="Verdana"/>
                <w:sz w:val="20"/>
                <w:szCs w:val="20"/>
              </w:rPr>
              <w:t>(</w:t>
            </w:r>
            <w:r w:rsidR="006C338D">
              <w:rPr>
                <w:rFonts w:ascii="Verdana" w:hAnsi="Verdana"/>
                <w:sz w:val="20"/>
                <w:szCs w:val="20"/>
              </w:rPr>
              <w:t>H.K</w:t>
            </w:r>
            <w:r w:rsidRPr="0063278D">
              <w:rPr>
                <w:rFonts w:ascii="Verdana" w:hAnsi="Verdana"/>
                <w:sz w:val="20"/>
                <w:szCs w:val="20"/>
              </w:rPr>
              <w:t>.Ü. Hukuk Fakültesi</w:t>
            </w:r>
            <w:r w:rsidR="006C338D">
              <w:rPr>
                <w:rFonts w:ascii="Verdana" w:hAnsi="Verdana"/>
                <w:sz w:val="20"/>
                <w:szCs w:val="20"/>
              </w:rPr>
              <w:t>)</w:t>
            </w:r>
          </w:p>
        </w:tc>
        <w:tc>
          <w:tcPr>
            <w:tcW w:w="1151" w:type="dxa"/>
            <w:tcBorders>
              <w:top w:val="single" w:sz="4" w:space="0" w:color="auto"/>
              <w:left w:val="single" w:sz="4" w:space="0" w:color="auto"/>
              <w:bottom w:val="single" w:sz="4" w:space="0" w:color="auto"/>
              <w:right w:val="single" w:sz="4" w:space="0" w:color="auto"/>
            </w:tcBorders>
            <w:vAlign w:val="center"/>
          </w:tcPr>
          <w:p w:rsidR="0063278D" w:rsidRPr="0063278D" w:rsidRDefault="006C338D" w:rsidP="0063278D">
            <w:pPr>
              <w:spacing w:before="100" w:beforeAutospacing="1" w:after="100" w:afterAutospacing="1"/>
              <w:jc w:val="center"/>
              <w:rPr>
                <w:rFonts w:ascii="Verdana" w:hAnsi="Verdana"/>
                <w:sz w:val="20"/>
                <w:szCs w:val="20"/>
              </w:rPr>
            </w:pPr>
            <w:r>
              <w:rPr>
                <w:rFonts w:ascii="Verdana" w:hAnsi="Verdana"/>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eastAsia="Arial Unicode MS" w:hAnsi="Verdana" w:cs="Arial Unicode MS"/>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3278D" w:rsidRPr="006A3968" w:rsidRDefault="006A3968" w:rsidP="0063278D">
            <w:pPr>
              <w:jc w:val="center"/>
              <w:rPr>
                <w:rFonts w:ascii="Verdana" w:hAnsi="Verdana"/>
                <w:sz w:val="20"/>
                <w:szCs w:val="20"/>
              </w:rPr>
            </w:pPr>
            <w:r w:rsidRPr="006A3968">
              <w:rPr>
                <w:rFonts w:ascii="Verdana" w:hAnsi="Verdana"/>
                <w:sz w:val="20"/>
                <w:szCs w:val="20"/>
              </w:rPr>
              <w:t>254</w:t>
            </w:r>
          </w:p>
        </w:tc>
      </w:tr>
    </w:tbl>
    <w:p w:rsidR="006C338D" w:rsidRPr="006C338D" w:rsidRDefault="006C338D" w:rsidP="006C338D">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134"/>
        <w:gridCol w:w="3261"/>
        <w:gridCol w:w="925"/>
        <w:gridCol w:w="1339"/>
        <w:gridCol w:w="1087"/>
      </w:tblGrid>
      <w:tr w:rsidR="006C338D" w:rsidRPr="006C338D" w:rsidTr="007D2D33">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Öğrenci Sayısı </w:t>
            </w:r>
          </w:p>
        </w:tc>
      </w:tr>
      <w:tr w:rsidR="006C338D" w:rsidRPr="006C338D" w:rsidTr="007D2D33">
        <w:trPr>
          <w:cantSplit/>
        </w:trPr>
        <w:tc>
          <w:tcPr>
            <w:tcW w:w="0" w:type="auto"/>
            <w:vMerge/>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925" w:type="dxa"/>
            <w:tcBorders>
              <w:top w:val="single" w:sz="4" w:space="0" w:color="auto"/>
              <w:left w:val="single" w:sz="4" w:space="0" w:color="auto"/>
              <w:bottom w:val="double" w:sz="6" w:space="0" w:color="auto"/>
              <w:right w:val="single" w:sz="4" w:space="0" w:color="auto"/>
            </w:tcBorders>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Teorik </w:t>
            </w:r>
          </w:p>
        </w:tc>
        <w:tc>
          <w:tcPr>
            <w:tcW w:w="1339" w:type="dxa"/>
            <w:tcBorders>
              <w:top w:val="single" w:sz="4" w:space="0" w:color="auto"/>
              <w:left w:val="single" w:sz="4" w:space="0" w:color="auto"/>
              <w:bottom w:val="double" w:sz="6" w:space="0" w:color="auto"/>
              <w:right w:val="single" w:sz="4" w:space="0" w:color="auto"/>
            </w:tcBorders>
          </w:tcPr>
          <w:p w:rsidR="006C338D" w:rsidRPr="006C338D" w:rsidRDefault="006C338D" w:rsidP="006C338D">
            <w:pPr>
              <w:jc w:val="both"/>
              <w:rPr>
                <w:rFonts w:ascii="Verdana" w:hAnsi="Verdana"/>
                <w:sz w:val="20"/>
                <w:szCs w:val="20"/>
              </w:rPr>
            </w:pPr>
            <w:r w:rsidRPr="006C338D">
              <w:rPr>
                <w:rFonts w:ascii="Verdana" w:hAnsi="Verdana"/>
                <w:b/>
                <w:sz w:val="20"/>
                <w:szCs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rsidR="006C338D" w:rsidRPr="006C338D" w:rsidRDefault="006C338D" w:rsidP="006C338D">
            <w:pPr>
              <w:jc w:val="both"/>
              <w:rPr>
                <w:rFonts w:ascii="Verdana" w:hAnsi="Verdana"/>
                <w:sz w:val="20"/>
                <w:szCs w:val="20"/>
              </w:rPr>
            </w:pPr>
          </w:p>
        </w:tc>
      </w:tr>
      <w:tr w:rsidR="006C338D" w:rsidRPr="006C338D" w:rsidTr="007D2D33">
        <w:trPr>
          <w:cantSplit/>
        </w:trPr>
        <w:tc>
          <w:tcPr>
            <w:tcW w:w="1326" w:type="dxa"/>
            <w:vMerge w:val="restart"/>
            <w:tcBorders>
              <w:top w:val="double" w:sz="6" w:space="0" w:color="auto"/>
              <w:left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p>
          <w:p w:rsidR="006C338D" w:rsidRPr="006C338D" w:rsidRDefault="006C338D" w:rsidP="006C338D">
            <w:pPr>
              <w:jc w:val="both"/>
              <w:rPr>
                <w:rFonts w:ascii="Verdana" w:hAnsi="Verdana"/>
                <w:sz w:val="20"/>
                <w:szCs w:val="20"/>
              </w:rPr>
            </w:pPr>
            <w:r w:rsidRPr="006C338D">
              <w:rPr>
                <w:rFonts w:ascii="Verdana" w:hAnsi="Verdana"/>
                <w:sz w:val="20"/>
                <w:szCs w:val="20"/>
              </w:rPr>
              <w:t>201</w:t>
            </w:r>
            <w:r>
              <w:rPr>
                <w:rFonts w:ascii="Verdana" w:hAnsi="Verdana"/>
                <w:sz w:val="20"/>
                <w:szCs w:val="20"/>
              </w:rPr>
              <w:t>8</w:t>
            </w:r>
            <w:r w:rsidRPr="006C338D">
              <w:rPr>
                <w:rFonts w:ascii="Verdana" w:hAnsi="Verdana"/>
                <w:sz w:val="20"/>
                <w:szCs w:val="20"/>
              </w:rPr>
              <w:t>-201</w:t>
            </w:r>
            <w:r>
              <w:rPr>
                <w:rFonts w:ascii="Verdana" w:hAnsi="Verdana"/>
                <w:sz w:val="20"/>
                <w:szCs w:val="20"/>
              </w:rPr>
              <w:t>9</w:t>
            </w:r>
          </w:p>
          <w:p w:rsidR="006C338D" w:rsidRPr="006C338D" w:rsidRDefault="006C338D" w:rsidP="006C338D">
            <w:pPr>
              <w:jc w:val="both"/>
              <w:rPr>
                <w:rFonts w:ascii="Verdana" w:hAnsi="Verdana"/>
                <w:sz w:val="20"/>
                <w:szCs w:val="20"/>
              </w:rPr>
            </w:pP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6C338D" w:rsidRPr="006C338D" w:rsidRDefault="006C338D" w:rsidP="006C338D">
            <w:pPr>
              <w:jc w:val="both"/>
              <w:rPr>
                <w:rFonts w:ascii="Verdana" w:hAnsi="Verdana"/>
                <w:sz w:val="20"/>
                <w:szCs w:val="20"/>
              </w:rPr>
            </w:pPr>
            <w:r w:rsidRPr="006C338D">
              <w:rPr>
                <w:rFonts w:ascii="Verdana" w:hAnsi="Verdana"/>
                <w:sz w:val="20"/>
                <w:szCs w:val="20"/>
              </w:rPr>
              <w:t xml:space="preserve">Güz </w:t>
            </w:r>
          </w:p>
        </w:tc>
        <w:tc>
          <w:tcPr>
            <w:tcW w:w="3261" w:type="dxa"/>
            <w:tcBorders>
              <w:top w:val="double" w:sz="6"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r w:rsidRPr="006C338D">
              <w:rPr>
                <w:rFonts w:ascii="Verdana" w:hAnsi="Verdana"/>
                <w:sz w:val="20"/>
                <w:szCs w:val="20"/>
              </w:rPr>
              <w:t xml:space="preserve">Borçlar Hukuku Genel Hükümler </w:t>
            </w:r>
            <w:r>
              <w:rPr>
                <w:rFonts w:ascii="Verdana" w:hAnsi="Verdana"/>
                <w:sz w:val="20"/>
                <w:szCs w:val="20"/>
              </w:rPr>
              <w:t xml:space="preserve">I </w:t>
            </w:r>
            <w:r w:rsidRPr="006C338D">
              <w:rPr>
                <w:rFonts w:ascii="Verdana" w:hAnsi="Verdana"/>
                <w:sz w:val="20"/>
                <w:szCs w:val="20"/>
              </w:rPr>
              <w:t>(</w:t>
            </w:r>
            <w:r>
              <w:rPr>
                <w:rFonts w:ascii="Verdana" w:hAnsi="Verdana"/>
                <w:sz w:val="20"/>
                <w:szCs w:val="20"/>
              </w:rPr>
              <w:t>H.K</w:t>
            </w:r>
            <w:r w:rsidRPr="006C338D">
              <w:rPr>
                <w:rFonts w:ascii="Verdana" w:hAnsi="Verdana"/>
                <w:sz w:val="20"/>
                <w:szCs w:val="20"/>
              </w:rPr>
              <w:t>.Ü. Hukuk Fakültesi)</w:t>
            </w:r>
          </w:p>
        </w:tc>
        <w:tc>
          <w:tcPr>
            <w:tcW w:w="925" w:type="dxa"/>
            <w:tcBorders>
              <w:top w:val="double" w:sz="6" w:space="0" w:color="auto"/>
              <w:left w:val="single" w:sz="4" w:space="0" w:color="auto"/>
              <w:bottom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r>
              <w:rPr>
                <w:rFonts w:ascii="Verdana" w:hAnsi="Verdana"/>
                <w:sz w:val="20"/>
                <w:szCs w:val="20"/>
              </w:rPr>
              <w:t>3</w:t>
            </w:r>
          </w:p>
        </w:tc>
        <w:tc>
          <w:tcPr>
            <w:tcW w:w="1339" w:type="dxa"/>
            <w:tcBorders>
              <w:top w:val="double" w:sz="6"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p>
        </w:tc>
        <w:tc>
          <w:tcPr>
            <w:tcW w:w="1087" w:type="dxa"/>
            <w:tcBorders>
              <w:top w:val="double" w:sz="6" w:space="0" w:color="auto"/>
              <w:left w:val="single" w:sz="4" w:space="0" w:color="auto"/>
              <w:bottom w:val="single" w:sz="4" w:space="0" w:color="auto"/>
              <w:right w:val="single" w:sz="4" w:space="0" w:color="auto"/>
            </w:tcBorders>
            <w:vAlign w:val="center"/>
          </w:tcPr>
          <w:p w:rsidR="006C338D" w:rsidRPr="006A3968" w:rsidRDefault="006A3968" w:rsidP="006C338D">
            <w:pPr>
              <w:jc w:val="both"/>
              <w:rPr>
                <w:rFonts w:ascii="Verdana" w:hAnsi="Verdana"/>
                <w:sz w:val="20"/>
                <w:szCs w:val="20"/>
              </w:rPr>
            </w:pPr>
            <w:r>
              <w:rPr>
                <w:rFonts w:ascii="Verdana" w:hAnsi="Verdana"/>
                <w:sz w:val="20"/>
                <w:szCs w:val="20"/>
              </w:rPr>
              <w:t>240</w:t>
            </w:r>
          </w:p>
        </w:tc>
      </w:tr>
      <w:tr w:rsidR="006C338D" w:rsidRPr="006C338D" w:rsidTr="007D2D33">
        <w:trPr>
          <w:cantSplit/>
        </w:trPr>
        <w:tc>
          <w:tcPr>
            <w:tcW w:w="1326" w:type="dxa"/>
            <w:vMerge/>
            <w:tcBorders>
              <w:left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1134" w:type="dxa"/>
            <w:vMerge/>
            <w:tcBorders>
              <w:top w:val="double" w:sz="6" w:space="0" w:color="auto"/>
              <w:left w:val="single" w:sz="4" w:space="0" w:color="auto"/>
              <w:bottom w:val="single" w:sz="12"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3261" w:type="dxa"/>
            <w:tcBorders>
              <w:top w:val="single" w:sz="4"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r>
              <w:rPr>
                <w:rFonts w:ascii="Verdana" w:hAnsi="Verdana"/>
                <w:sz w:val="20"/>
                <w:szCs w:val="20"/>
              </w:rPr>
              <w:t>Hukuk Uygulamaları II</w:t>
            </w:r>
            <w:r w:rsidRPr="006C338D">
              <w:rPr>
                <w:rFonts w:ascii="Verdana" w:hAnsi="Verdana"/>
                <w:sz w:val="20"/>
                <w:szCs w:val="20"/>
              </w:rPr>
              <w:t xml:space="preserve"> (</w:t>
            </w:r>
            <w:r>
              <w:rPr>
                <w:rFonts w:ascii="Verdana" w:hAnsi="Verdana"/>
                <w:sz w:val="20"/>
                <w:szCs w:val="20"/>
              </w:rPr>
              <w:t>H.K</w:t>
            </w:r>
            <w:r w:rsidRPr="006C338D">
              <w:rPr>
                <w:rFonts w:ascii="Verdana" w:hAnsi="Verdana"/>
                <w:sz w:val="20"/>
                <w:szCs w:val="20"/>
              </w:rPr>
              <w:t>.Ü. Hukuk Fakültesi)</w:t>
            </w:r>
          </w:p>
        </w:tc>
        <w:tc>
          <w:tcPr>
            <w:tcW w:w="925" w:type="dxa"/>
            <w:tcBorders>
              <w:top w:val="single" w:sz="4" w:space="0" w:color="auto"/>
              <w:left w:val="single" w:sz="4" w:space="0" w:color="auto"/>
              <w:bottom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r>
              <w:rPr>
                <w:rFonts w:ascii="Verdana" w:hAnsi="Verdana"/>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C338D" w:rsidRPr="006A3968" w:rsidRDefault="006A3968" w:rsidP="006C338D">
            <w:pPr>
              <w:jc w:val="both"/>
              <w:rPr>
                <w:rFonts w:ascii="Verdana" w:hAnsi="Verdana"/>
                <w:sz w:val="20"/>
                <w:szCs w:val="20"/>
              </w:rPr>
            </w:pPr>
            <w:r>
              <w:rPr>
                <w:rFonts w:ascii="Verdana" w:hAnsi="Verdana"/>
                <w:sz w:val="20"/>
                <w:szCs w:val="20"/>
              </w:rPr>
              <w:t>230</w:t>
            </w:r>
          </w:p>
        </w:tc>
      </w:tr>
      <w:tr w:rsidR="006C338D" w:rsidRPr="006C338D" w:rsidTr="007D2D33">
        <w:trPr>
          <w:cantSplit/>
        </w:trPr>
        <w:tc>
          <w:tcPr>
            <w:tcW w:w="0" w:type="auto"/>
            <w:vMerge/>
            <w:tcBorders>
              <w:left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1134" w:type="dxa"/>
            <w:vMerge w:val="restart"/>
            <w:tcBorders>
              <w:top w:val="single" w:sz="12" w:space="0" w:color="auto"/>
              <w:left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r w:rsidRPr="006C338D">
              <w:rPr>
                <w:rFonts w:ascii="Verdana" w:hAnsi="Verdana"/>
                <w:sz w:val="20"/>
                <w:szCs w:val="20"/>
              </w:rPr>
              <w:t xml:space="preserve">Bahar </w:t>
            </w:r>
          </w:p>
        </w:tc>
        <w:tc>
          <w:tcPr>
            <w:tcW w:w="3261" w:type="dxa"/>
            <w:tcBorders>
              <w:top w:val="single" w:sz="4"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r w:rsidRPr="006C338D">
              <w:rPr>
                <w:rFonts w:ascii="Verdana" w:hAnsi="Verdana"/>
                <w:sz w:val="20"/>
                <w:szCs w:val="20"/>
              </w:rPr>
              <w:t xml:space="preserve">Borçlar Hukuku Genel Hükümler </w:t>
            </w:r>
            <w:r>
              <w:rPr>
                <w:rFonts w:ascii="Verdana" w:hAnsi="Verdana"/>
                <w:sz w:val="20"/>
                <w:szCs w:val="20"/>
              </w:rPr>
              <w:t xml:space="preserve">II </w:t>
            </w:r>
            <w:r w:rsidRPr="006C338D">
              <w:rPr>
                <w:rFonts w:ascii="Verdana" w:hAnsi="Verdana"/>
                <w:sz w:val="20"/>
                <w:szCs w:val="20"/>
              </w:rPr>
              <w:t>(H.K.Ü. Hukuk Fakültesi)</w:t>
            </w:r>
          </w:p>
        </w:tc>
        <w:tc>
          <w:tcPr>
            <w:tcW w:w="925" w:type="dxa"/>
            <w:tcBorders>
              <w:top w:val="single" w:sz="12" w:space="0" w:color="auto"/>
              <w:left w:val="single" w:sz="4" w:space="0" w:color="auto"/>
              <w:bottom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r>
              <w:rPr>
                <w:rFonts w:ascii="Verdana" w:hAnsi="Verdana"/>
                <w:sz w:val="20"/>
                <w:szCs w:val="20"/>
              </w:rPr>
              <w:t>3</w:t>
            </w:r>
          </w:p>
        </w:tc>
        <w:tc>
          <w:tcPr>
            <w:tcW w:w="1339" w:type="dxa"/>
            <w:tcBorders>
              <w:top w:val="single" w:sz="12"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p>
        </w:tc>
        <w:tc>
          <w:tcPr>
            <w:tcW w:w="1087" w:type="dxa"/>
            <w:tcBorders>
              <w:top w:val="single" w:sz="12" w:space="0" w:color="auto"/>
              <w:left w:val="single" w:sz="4" w:space="0" w:color="auto"/>
              <w:bottom w:val="single" w:sz="4" w:space="0" w:color="auto"/>
              <w:right w:val="single" w:sz="4" w:space="0" w:color="auto"/>
            </w:tcBorders>
            <w:vAlign w:val="center"/>
          </w:tcPr>
          <w:p w:rsidR="006C338D" w:rsidRPr="006A3968" w:rsidRDefault="006A3968" w:rsidP="006C338D">
            <w:pPr>
              <w:jc w:val="both"/>
              <w:rPr>
                <w:rFonts w:ascii="Verdana" w:hAnsi="Verdana"/>
                <w:sz w:val="20"/>
                <w:szCs w:val="20"/>
              </w:rPr>
            </w:pPr>
            <w:r w:rsidRPr="006A3968">
              <w:rPr>
                <w:rFonts w:ascii="Verdana" w:hAnsi="Verdana"/>
                <w:sz w:val="20"/>
                <w:szCs w:val="20"/>
              </w:rPr>
              <w:t>278</w:t>
            </w:r>
          </w:p>
        </w:tc>
      </w:tr>
      <w:tr w:rsidR="006C338D" w:rsidRPr="006C338D" w:rsidTr="007D2D33">
        <w:trPr>
          <w:cantSplit/>
        </w:trPr>
        <w:tc>
          <w:tcPr>
            <w:tcW w:w="0" w:type="auto"/>
            <w:vMerge/>
            <w:tcBorders>
              <w:left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0" w:type="auto"/>
            <w:vMerge/>
            <w:tcBorders>
              <w:left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p>
        </w:tc>
        <w:tc>
          <w:tcPr>
            <w:tcW w:w="3261" w:type="dxa"/>
            <w:tcBorders>
              <w:top w:val="single" w:sz="4"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r w:rsidRPr="006C338D">
              <w:rPr>
                <w:rFonts w:ascii="Verdana" w:hAnsi="Verdana"/>
                <w:sz w:val="20"/>
                <w:szCs w:val="20"/>
              </w:rPr>
              <w:t>Roma Hukuku</w:t>
            </w:r>
            <w:r>
              <w:rPr>
                <w:rFonts w:ascii="Verdana" w:hAnsi="Verdana"/>
                <w:sz w:val="20"/>
                <w:szCs w:val="20"/>
              </w:rPr>
              <w:t xml:space="preserve"> </w:t>
            </w:r>
            <w:r w:rsidRPr="006C338D">
              <w:rPr>
                <w:rFonts w:ascii="Verdana" w:hAnsi="Verdana"/>
                <w:sz w:val="20"/>
                <w:szCs w:val="20"/>
              </w:rPr>
              <w:t>(H.K.Ü. Hukuk Fakültesi)</w:t>
            </w:r>
          </w:p>
        </w:tc>
        <w:tc>
          <w:tcPr>
            <w:tcW w:w="925" w:type="dxa"/>
            <w:tcBorders>
              <w:top w:val="single" w:sz="4" w:space="0" w:color="auto"/>
              <w:left w:val="single" w:sz="4" w:space="0" w:color="auto"/>
              <w:bottom w:val="single" w:sz="4" w:space="0" w:color="auto"/>
              <w:right w:val="single" w:sz="4" w:space="0" w:color="auto"/>
            </w:tcBorders>
            <w:vAlign w:val="center"/>
          </w:tcPr>
          <w:p w:rsidR="006C338D" w:rsidRPr="006C338D" w:rsidRDefault="006C338D" w:rsidP="006C338D">
            <w:pPr>
              <w:jc w:val="both"/>
              <w:rPr>
                <w:rFonts w:ascii="Verdana" w:hAnsi="Verdana"/>
                <w:sz w:val="20"/>
                <w:szCs w:val="20"/>
              </w:rPr>
            </w:pPr>
            <w:r>
              <w:rPr>
                <w:rFonts w:ascii="Verdana" w:hAnsi="Verdana"/>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6C338D" w:rsidRPr="006C338D" w:rsidRDefault="006C338D" w:rsidP="006C338D">
            <w:pPr>
              <w:jc w:val="both"/>
              <w:rPr>
                <w:rFonts w:ascii="Verdana" w:hAnsi="Verdan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C338D" w:rsidRPr="006A3968" w:rsidRDefault="006A3968" w:rsidP="006C338D">
            <w:pPr>
              <w:jc w:val="both"/>
              <w:rPr>
                <w:rFonts w:ascii="Verdana" w:hAnsi="Verdana"/>
                <w:sz w:val="20"/>
                <w:szCs w:val="20"/>
              </w:rPr>
            </w:pPr>
            <w:r w:rsidRPr="006A3968">
              <w:rPr>
                <w:rFonts w:ascii="Verdana" w:hAnsi="Verdana"/>
                <w:sz w:val="20"/>
                <w:szCs w:val="20"/>
              </w:rPr>
              <w:t>339</w:t>
            </w:r>
          </w:p>
        </w:tc>
      </w:tr>
    </w:tbl>
    <w:p w:rsidR="006C338D" w:rsidRPr="006C338D" w:rsidRDefault="006C338D" w:rsidP="006C338D">
      <w:pPr>
        <w:jc w:val="both"/>
        <w:rPr>
          <w:rFonts w:ascii="Verdana" w:hAnsi="Verdana"/>
          <w:i/>
          <w:sz w:val="20"/>
          <w:szCs w:val="20"/>
        </w:rPr>
      </w:pPr>
    </w:p>
    <w:p w:rsidR="0063278D" w:rsidRPr="00BA3A22" w:rsidRDefault="0063278D" w:rsidP="0063278D">
      <w:pPr>
        <w:jc w:val="both"/>
        <w:rPr>
          <w:rFonts w:ascii="Verdana" w:hAnsi="Verdana"/>
          <w:sz w:val="20"/>
          <w:szCs w:val="20"/>
        </w:rPr>
      </w:pPr>
    </w:p>
    <w:p w:rsidR="00C24C55" w:rsidRPr="00BA3A22" w:rsidRDefault="00C24C55" w:rsidP="0063278D">
      <w:pPr>
        <w:jc w:val="both"/>
        <w:rPr>
          <w:rFonts w:ascii="Verdana" w:hAnsi="Verdana"/>
          <w:sz w:val="20"/>
          <w:szCs w:val="20"/>
        </w:rPr>
      </w:pPr>
    </w:p>
    <w:p w:rsidR="00C24C55" w:rsidRPr="00BA3A22" w:rsidRDefault="00C24C55" w:rsidP="0063278D">
      <w:pPr>
        <w:jc w:val="both"/>
        <w:rPr>
          <w:rFonts w:ascii="Verdana" w:hAnsi="Verdana"/>
          <w:sz w:val="20"/>
          <w:szCs w:val="20"/>
        </w:rPr>
      </w:pPr>
    </w:p>
    <w:p w:rsidR="00C24C55" w:rsidRPr="00BA3A22" w:rsidRDefault="00C24C55" w:rsidP="0063278D">
      <w:pPr>
        <w:jc w:val="both"/>
        <w:rPr>
          <w:rFonts w:ascii="Verdana" w:hAnsi="Verdana"/>
          <w:sz w:val="20"/>
          <w:szCs w:val="20"/>
        </w:rPr>
      </w:pPr>
    </w:p>
    <w:p w:rsidR="00C24C55" w:rsidRPr="00BA3A22" w:rsidRDefault="00C24C55" w:rsidP="0063278D">
      <w:pPr>
        <w:jc w:val="both"/>
        <w:rPr>
          <w:rFonts w:ascii="Verdana" w:hAnsi="Verdana"/>
          <w:sz w:val="20"/>
          <w:szCs w:val="20"/>
        </w:rPr>
      </w:pPr>
    </w:p>
    <w:p w:rsidR="00C24C55" w:rsidRPr="0063278D" w:rsidRDefault="00C24C55" w:rsidP="0063278D">
      <w:pPr>
        <w:jc w:val="both"/>
        <w:rPr>
          <w:rFonts w:ascii="Verdana" w:hAnsi="Verdana"/>
          <w:i/>
          <w:sz w:val="20"/>
          <w:szCs w:val="20"/>
        </w:rPr>
      </w:pPr>
    </w:p>
    <w:p w:rsidR="0063278D" w:rsidRPr="0063278D" w:rsidRDefault="0063278D" w:rsidP="0063278D">
      <w:pPr>
        <w:jc w:val="both"/>
        <w:rPr>
          <w:rFonts w:ascii="Verdana" w:hAnsi="Verdana"/>
          <w:b/>
          <w:sz w:val="20"/>
          <w:szCs w:val="20"/>
        </w:rPr>
      </w:pPr>
      <w:r>
        <w:rPr>
          <w:rFonts w:ascii="Verdana" w:hAnsi="Verdana"/>
          <w:b/>
          <w:sz w:val="20"/>
          <w:szCs w:val="20"/>
        </w:rPr>
        <w:t xml:space="preserve">12.2 </w:t>
      </w:r>
      <w:r w:rsidRPr="0063278D">
        <w:rPr>
          <w:rFonts w:ascii="Verdana" w:hAnsi="Verdana"/>
          <w:b/>
          <w:sz w:val="20"/>
          <w:szCs w:val="20"/>
        </w:rPr>
        <w:t xml:space="preserve">Son iki yılda verdiği </w:t>
      </w:r>
      <w:proofErr w:type="gramStart"/>
      <w:r w:rsidRPr="0063278D">
        <w:rPr>
          <w:rFonts w:ascii="Verdana" w:hAnsi="Verdana"/>
          <w:b/>
          <w:sz w:val="20"/>
          <w:szCs w:val="20"/>
        </w:rPr>
        <w:t>lisans üstü</w:t>
      </w:r>
      <w:proofErr w:type="gramEnd"/>
      <w:r w:rsidRPr="0063278D">
        <w:rPr>
          <w:rFonts w:ascii="Verdana" w:hAnsi="Verdana"/>
          <w:b/>
          <w:sz w:val="20"/>
          <w:szCs w:val="20"/>
        </w:rPr>
        <w:t xml:space="preserve"> düzeyindeki dersler</w:t>
      </w:r>
    </w:p>
    <w:p w:rsidR="0063278D" w:rsidRPr="0063278D" w:rsidRDefault="0063278D" w:rsidP="0063278D">
      <w:pPr>
        <w:jc w:val="both"/>
        <w:rPr>
          <w:rFonts w:ascii="Verdana" w:hAnsi="Verdana"/>
          <w: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134"/>
        <w:gridCol w:w="3261"/>
        <w:gridCol w:w="925"/>
        <w:gridCol w:w="1339"/>
        <w:gridCol w:w="1087"/>
      </w:tblGrid>
      <w:tr w:rsidR="0063278D" w:rsidRPr="0063278D" w:rsidTr="0063278D">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both"/>
              <w:rPr>
                <w:rFonts w:ascii="Verdana" w:hAnsi="Verdana"/>
                <w:b/>
                <w:sz w:val="20"/>
                <w:szCs w:val="20"/>
              </w:rPr>
            </w:pPr>
            <w:r w:rsidRPr="0063278D">
              <w:rPr>
                <w:rFonts w:ascii="Verdana" w:hAnsi="Verdana"/>
                <w:b/>
                <w:sz w:val="20"/>
                <w:szCs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both"/>
              <w:rPr>
                <w:rFonts w:ascii="Verdana" w:hAnsi="Verdana"/>
                <w:b/>
                <w:sz w:val="20"/>
                <w:szCs w:val="20"/>
              </w:rPr>
            </w:pPr>
            <w:r w:rsidRPr="0063278D">
              <w:rPr>
                <w:rFonts w:ascii="Verdana" w:hAnsi="Verdana"/>
                <w:b/>
                <w:sz w:val="20"/>
                <w:szCs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both"/>
              <w:rPr>
                <w:rFonts w:ascii="Verdana" w:hAnsi="Verdana"/>
                <w:b/>
                <w:sz w:val="20"/>
                <w:szCs w:val="20"/>
              </w:rPr>
            </w:pPr>
            <w:r w:rsidRPr="0063278D">
              <w:rPr>
                <w:rFonts w:ascii="Verdana" w:hAnsi="Verdana"/>
                <w:b/>
                <w:sz w:val="20"/>
                <w:szCs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63278D" w:rsidRPr="0063278D" w:rsidRDefault="0063278D" w:rsidP="0063278D">
            <w:pPr>
              <w:jc w:val="center"/>
              <w:rPr>
                <w:rFonts w:ascii="Verdana" w:hAnsi="Verdana"/>
                <w:b/>
                <w:sz w:val="20"/>
                <w:szCs w:val="20"/>
              </w:rPr>
            </w:pPr>
            <w:r w:rsidRPr="0063278D">
              <w:rPr>
                <w:rFonts w:ascii="Verdana" w:hAnsi="Verdana"/>
                <w:b/>
                <w:sz w:val="20"/>
                <w:szCs w:val="20"/>
              </w:rPr>
              <w:t>Haftalık Saati</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center"/>
              <w:rPr>
                <w:rFonts w:ascii="Verdana" w:hAnsi="Verdana"/>
                <w:b/>
                <w:sz w:val="20"/>
                <w:szCs w:val="20"/>
              </w:rPr>
            </w:pPr>
            <w:r w:rsidRPr="0063278D">
              <w:rPr>
                <w:rFonts w:ascii="Verdana" w:hAnsi="Verdana"/>
                <w:b/>
                <w:sz w:val="20"/>
                <w:szCs w:val="20"/>
              </w:rPr>
              <w:t>Öğrenci Sayısı</w:t>
            </w:r>
          </w:p>
        </w:tc>
      </w:tr>
      <w:tr w:rsidR="0063278D" w:rsidRPr="0063278D" w:rsidTr="0063278D">
        <w:trPr>
          <w:cantSplit/>
        </w:trPr>
        <w:tc>
          <w:tcPr>
            <w:tcW w:w="1326" w:type="dxa"/>
            <w:vMerge/>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both"/>
              <w:rPr>
                <w:rFonts w:ascii="Verdana" w:hAnsi="Verdana"/>
                <w:b/>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both"/>
              <w:rPr>
                <w:rFonts w:ascii="Verdana" w:hAnsi="Verdana"/>
                <w:b/>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both"/>
              <w:rPr>
                <w:rFonts w:ascii="Verdana" w:hAnsi="Verdana"/>
                <w:b/>
                <w:sz w:val="20"/>
                <w:szCs w:val="20"/>
              </w:rPr>
            </w:pPr>
          </w:p>
        </w:tc>
        <w:tc>
          <w:tcPr>
            <w:tcW w:w="925" w:type="dxa"/>
            <w:tcBorders>
              <w:top w:val="single" w:sz="4" w:space="0" w:color="auto"/>
              <w:left w:val="single" w:sz="4" w:space="0" w:color="auto"/>
              <w:bottom w:val="double" w:sz="6" w:space="0" w:color="auto"/>
              <w:right w:val="single" w:sz="4" w:space="0" w:color="auto"/>
            </w:tcBorders>
          </w:tcPr>
          <w:p w:rsidR="0063278D" w:rsidRPr="0063278D" w:rsidRDefault="0063278D" w:rsidP="0063278D">
            <w:pPr>
              <w:jc w:val="center"/>
              <w:rPr>
                <w:rFonts w:ascii="Verdana" w:hAnsi="Verdana"/>
                <w:b/>
                <w:sz w:val="20"/>
                <w:szCs w:val="20"/>
              </w:rPr>
            </w:pPr>
            <w:r w:rsidRPr="0063278D">
              <w:rPr>
                <w:rFonts w:ascii="Verdana" w:hAnsi="Verdana"/>
                <w:b/>
                <w:sz w:val="20"/>
                <w:szCs w:val="20"/>
              </w:rPr>
              <w:t>Teorik</w:t>
            </w:r>
          </w:p>
        </w:tc>
        <w:tc>
          <w:tcPr>
            <w:tcW w:w="1339" w:type="dxa"/>
            <w:tcBorders>
              <w:top w:val="single" w:sz="4" w:space="0" w:color="auto"/>
              <w:left w:val="single" w:sz="4" w:space="0" w:color="auto"/>
              <w:bottom w:val="double" w:sz="6" w:space="0" w:color="auto"/>
              <w:right w:val="single" w:sz="4" w:space="0" w:color="auto"/>
            </w:tcBorders>
          </w:tcPr>
          <w:p w:rsidR="0063278D" w:rsidRPr="0063278D" w:rsidRDefault="0063278D" w:rsidP="0063278D">
            <w:pPr>
              <w:jc w:val="center"/>
              <w:rPr>
                <w:rFonts w:ascii="Verdana" w:hAnsi="Verdana"/>
                <w:b/>
                <w:sz w:val="20"/>
                <w:szCs w:val="20"/>
              </w:rPr>
            </w:pPr>
            <w:r w:rsidRPr="0063278D">
              <w:rPr>
                <w:rFonts w:ascii="Verdana" w:hAnsi="Verdana"/>
                <w:b/>
                <w:sz w:val="20"/>
                <w:szCs w:val="20"/>
              </w:rPr>
              <w:t>Uygulama</w:t>
            </w:r>
          </w:p>
        </w:tc>
        <w:tc>
          <w:tcPr>
            <w:tcW w:w="1087" w:type="dxa"/>
            <w:vMerge/>
            <w:tcBorders>
              <w:top w:val="single" w:sz="4" w:space="0" w:color="auto"/>
              <w:left w:val="single" w:sz="4" w:space="0" w:color="auto"/>
              <w:bottom w:val="double" w:sz="6" w:space="0" w:color="auto"/>
              <w:right w:val="single" w:sz="4" w:space="0" w:color="auto"/>
            </w:tcBorders>
            <w:vAlign w:val="center"/>
          </w:tcPr>
          <w:p w:rsidR="0063278D" w:rsidRPr="0063278D" w:rsidRDefault="0063278D" w:rsidP="0063278D">
            <w:pPr>
              <w:jc w:val="center"/>
              <w:rPr>
                <w:rFonts w:ascii="Verdana" w:hAnsi="Verdana"/>
                <w:b/>
                <w:sz w:val="20"/>
                <w:szCs w:val="20"/>
              </w:rPr>
            </w:pPr>
          </w:p>
        </w:tc>
      </w:tr>
      <w:tr w:rsidR="0063278D" w:rsidRPr="0063278D" w:rsidTr="0063278D">
        <w:trPr>
          <w:cantSplit/>
        </w:trPr>
        <w:tc>
          <w:tcPr>
            <w:tcW w:w="1326" w:type="dxa"/>
            <w:vMerge w:val="restart"/>
            <w:tcBorders>
              <w:top w:val="double" w:sz="6" w:space="0" w:color="auto"/>
              <w:left w:val="single" w:sz="4" w:space="0" w:color="auto"/>
              <w:bottom w:val="single" w:sz="4" w:space="0" w:color="auto"/>
              <w:right w:val="single" w:sz="4" w:space="0" w:color="auto"/>
            </w:tcBorders>
            <w:vAlign w:val="center"/>
          </w:tcPr>
          <w:p w:rsidR="0063278D" w:rsidRPr="0063278D" w:rsidRDefault="0063278D" w:rsidP="0063278D">
            <w:pPr>
              <w:jc w:val="both"/>
              <w:rPr>
                <w:rFonts w:ascii="Verdana" w:hAnsi="Verdana"/>
                <w:sz w:val="20"/>
                <w:szCs w:val="20"/>
              </w:rPr>
            </w:pPr>
            <w:r w:rsidRPr="0063278D">
              <w:rPr>
                <w:rFonts w:ascii="Verdana" w:hAnsi="Verdana"/>
                <w:sz w:val="20"/>
                <w:szCs w:val="20"/>
              </w:rPr>
              <w:t xml:space="preserve">2016-2017 </w:t>
            </w:r>
          </w:p>
        </w:tc>
        <w:tc>
          <w:tcPr>
            <w:tcW w:w="1134" w:type="dxa"/>
            <w:tcBorders>
              <w:top w:val="double" w:sz="6" w:space="0" w:color="auto"/>
              <w:left w:val="single" w:sz="4" w:space="0" w:color="auto"/>
              <w:right w:val="single" w:sz="4" w:space="0" w:color="auto"/>
            </w:tcBorders>
            <w:vAlign w:val="center"/>
          </w:tcPr>
          <w:p w:rsidR="0063278D" w:rsidRPr="0063278D" w:rsidRDefault="0063278D" w:rsidP="0063278D">
            <w:pPr>
              <w:jc w:val="both"/>
              <w:rPr>
                <w:rFonts w:ascii="Verdana" w:hAnsi="Verdana"/>
                <w:sz w:val="20"/>
                <w:szCs w:val="20"/>
              </w:rPr>
            </w:pPr>
            <w:r w:rsidRPr="0063278D">
              <w:rPr>
                <w:rFonts w:ascii="Verdana" w:hAnsi="Verdana"/>
                <w:sz w:val="20"/>
                <w:szCs w:val="20"/>
              </w:rPr>
              <w:t xml:space="preserve">Güz </w:t>
            </w:r>
          </w:p>
        </w:tc>
        <w:tc>
          <w:tcPr>
            <w:tcW w:w="3261" w:type="dxa"/>
            <w:tcBorders>
              <w:top w:val="double" w:sz="6"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rPr>
                <w:rFonts w:ascii="Verdana" w:hAnsi="Verdana"/>
                <w:color w:val="000000"/>
                <w:sz w:val="20"/>
                <w:szCs w:val="20"/>
              </w:rPr>
            </w:pPr>
            <w:r w:rsidRPr="0063278D">
              <w:rPr>
                <w:rFonts w:ascii="Verdana" w:hAnsi="Verdana"/>
                <w:color w:val="000000"/>
                <w:sz w:val="20"/>
                <w:szCs w:val="20"/>
              </w:rPr>
              <w:t xml:space="preserve">Sorumluluk Hukuku (S.Ü. Sosyal </w:t>
            </w:r>
            <w:proofErr w:type="spellStart"/>
            <w:proofErr w:type="gramStart"/>
            <w:r w:rsidRPr="0063278D">
              <w:rPr>
                <w:rFonts w:ascii="Verdana" w:hAnsi="Verdana"/>
                <w:color w:val="000000"/>
                <w:sz w:val="20"/>
                <w:szCs w:val="20"/>
              </w:rPr>
              <w:t>Bil.Ens</w:t>
            </w:r>
            <w:proofErr w:type="spellEnd"/>
            <w:proofErr w:type="gramEnd"/>
            <w:r w:rsidRPr="0063278D">
              <w:rPr>
                <w:rFonts w:ascii="Verdana" w:hAnsi="Verdana"/>
                <w:color w:val="000000"/>
                <w:sz w:val="20"/>
                <w:szCs w:val="20"/>
              </w:rPr>
              <w:t>. Tezsiz Y. Lisans</w:t>
            </w:r>
            <w:proofErr w:type="gramStart"/>
            <w:r w:rsidRPr="0063278D">
              <w:rPr>
                <w:rFonts w:ascii="Verdana" w:hAnsi="Verdana"/>
                <w:color w:val="000000"/>
                <w:sz w:val="20"/>
                <w:szCs w:val="20"/>
              </w:rPr>
              <w:t>)</w:t>
            </w:r>
            <w:proofErr w:type="gramEnd"/>
          </w:p>
        </w:tc>
        <w:tc>
          <w:tcPr>
            <w:tcW w:w="925" w:type="dxa"/>
            <w:tcBorders>
              <w:top w:val="double" w:sz="6"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w:t>
            </w:r>
          </w:p>
        </w:tc>
        <w:tc>
          <w:tcPr>
            <w:tcW w:w="1339" w:type="dxa"/>
            <w:tcBorders>
              <w:top w:val="double" w:sz="6"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hAnsi="Verdana"/>
                <w:sz w:val="20"/>
                <w:szCs w:val="20"/>
              </w:rPr>
            </w:pPr>
          </w:p>
        </w:tc>
        <w:tc>
          <w:tcPr>
            <w:tcW w:w="1087" w:type="dxa"/>
            <w:tcBorders>
              <w:top w:val="double" w:sz="6"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30</w:t>
            </w:r>
          </w:p>
        </w:tc>
      </w:tr>
      <w:tr w:rsidR="0063278D" w:rsidRPr="0063278D" w:rsidTr="0063278D">
        <w:trPr>
          <w:cantSplit/>
        </w:trPr>
        <w:tc>
          <w:tcPr>
            <w:tcW w:w="1326" w:type="dxa"/>
            <w:vMerge/>
            <w:tcBorders>
              <w:top w:val="double" w:sz="6" w:space="0" w:color="auto"/>
              <w:left w:val="single" w:sz="4" w:space="0" w:color="auto"/>
              <w:bottom w:val="single" w:sz="4" w:space="0" w:color="auto"/>
              <w:right w:val="single" w:sz="4" w:space="0" w:color="auto"/>
            </w:tcBorders>
            <w:vAlign w:val="center"/>
          </w:tcPr>
          <w:p w:rsidR="0063278D" w:rsidRPr="0063278D" w:rsidRDefault="0063278D" w:rsidP="0063278D">
            <w:pPr>
              <w:jc w:val="both"/>
              <w:rPr>
                <w:rFonts w:ascii="Verdana" w:hAnsi="Verdana"/>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63278D" w:rsidRPr="0063278D" w:rsidRDefault="0063278D" w:rsidP="0063278D">
            <w:pPr>
              <w:jc w:val="both"/>
              <w:rPr>
                <w:rFonts w:ascii="Verdana" w:hAnsi="Verdana"/>
                <w:sz w:val="20"/>
                <w:szCs w:val="20"/>
              </w:rPr>
            </w:pPr>
            <w:r w:rsidRPr="0063278D">
              <w:rPr>
                <w:rFonts w:ascii="Verdana" w:hAnsi="Verdana"/>
                <w:sz w:val="20"/>
                <w:szCs w:val="20"/>
              </w:rPr>
              <w:t xml:space="preserve">Bahar </w:t>
            </w:r>
          </w:p>
        </w:tc>
        <w:tc>
          <w:tcPr>
            <w:tcW w:w="3261"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rPr>
                <w:rFonts w:ascii="Verdana" w:hAnsi="Verdana"/>
                <w:sz w:val="20"/>
                <w:szCs w:val="20"/>
              </w:rPr>
            </w:pPr>
            <w:r w:rsidRPr="0063278D">
              <w:rPr>
                <w:rFonts w:ascii="Verdana" w:hAnsi="Verdana"/>
                <w:color w:val="000000"/>
                <w:sz w:val="20"/>
                <w:szCs w:val="20"/>
              </w:rPr>
              <w:t xml:space="preserve">Akdi Sorumluluk (S.Ü. Sosyal </w:t>
            </w:r>
            <w:proofErr w:type="spellStart"/>
            <w:proofErr w:type="gramStart"/>
            <w:r w:rsidRPr="0063278D">
              <w:rPr>
                <w:rFonts w:ascii="Verdana" w:hAnsi="Verdana"/>
                <w:color w:val="000000"/>
                <w:sz w:val="20"/>
                <w:szCs w:val="20"/>
              </w:rPr>
              <w:t>Bil.Ens</w:t>
            </w:r>
            <w:proofErr w:type="spellEnd"/>
            <w:proofErr w:type="gramEnd"/>
            <w:r w:rsidRPr="0063278D">
              <w:rPr>
                <w:rFonts w:ascii="Verdana" w:hAnsi="Verdana"/>
                <w:color w:val="000000"/>
                <w:sz w:val="20"/>
                <w:szCs w:val="20"/>
              </w:rPr>
              <w:t>. Özel Huk. Tezsiz Yüksek Lisans</w:t>
            </w:r>
            <w:proofErr w:type="gramStart"/>
            <w:r w:rsidRPr="0063278D">
              <w:rPr>
                <w:rFonts w:ascii="Verdana" w:hAnsi="Verdana"/>
                <w:color w:val="000000"/>
                <w:sz w:val="20"/>
                <w:szCs w:val="20"/>
              </w:rPr>
              <w:t>)</w:t>
            </w:r>
            <w:proofErr w:type="gramEnd"/>
          </w:p>
        </w:tc>
        <w:tc>
          <w:tcPr>
            <w:tcW w:w="925"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63278D" w:rsidRPr="0063278D" w:rsidRDefault="0063278D" w:rsidP="0063278D">
            <w:pPr>
              <w:spacing w:before="100" w:beforeAutospacing="1" w:after="100" w:afterAutospacing="1"/>
              <w:jc w:val="center"/>
              <w:rPr>
                <w:rFonts w:ascii="Verdana" w:hAnsi="Verdan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63278D" w:rsidRPr="0063278D" w:rsidRDefault="0063278D" w:rsidP="0063278D">
            <w:pPr>
              <w:jc w:val="center"/>
              <w:rPr>
                <w:rFonts w:ascii="Verdana" w:hAnsi="Verdana"/>
                <w:sz w:val="20"/>
                <w:szCs w:val="20"/>
              </w:rPr>
            </w:pPr>
            <w:r w:rsidRPr="0063278D">
              <w:rPr>
                <w:rFonts w:ascii="Verdana" w:hAnsi="Verdana"/>
                <w:sz w:val="20"/>
                <w:szCs w:val="20"/>
              </w:rPr>
              <w:t>30</w:t>
            </w:r>
          </w:p>
        </w:tc>
      </w:tr>
    </w:tbl>
    <w:p w:rsidR="0063278D" w:rsidRPr="0063278D" w:rsidRDefault="0063278D" w:rsidP="0063278D">
      <w:pPr>
        <w:jc w:val="both"/>
        <w:rPr>
          <w:rFonts w:ascii="Verdana" w:hAnsi="Verdana"/>
          <w:b/>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134"/>
        <w:gridCol w:w="3261"/>
        <w:gridCol w:w="925"/>
        <w:gridCol w:w="1339"/>
        <w:gridCol w:w="1087"/>
      </w:tblGrid>
      <w:tr w:rsidR="006A3968" w:rsidRPr="0063278D" w:rsidTr="00B1289E">
        <w:trPr>
          <w:cantSplit/>
        </w:trPr>
        <w:tc>
          <w:tcPr>
            <w:tcW w:w="1326" w:type="dxa"/>
            <w:vMerge w:val="restart"/>
            <w:tcBorders>
              <w:top w:val="single" w:sz="4" w:space="0" w:color="auto"/>
              <w:left w:val="single" w:sz="4" w:space="0" w:color="auto"/>
              <w:right w:val="single" w:sz="4" w:space="0" w:color="auto"/>
            </w:tcBorders>
            <w:vAlign w:val="center"/>
          </w:tcPr>
          <w:p w:rsidR="006A3968" w:rsidRPr="0063278D" w:rsidRDefault="006A3968" w:rsidP="0063278D">
            <w:pPr>
              <w:jc w:val="both"/>
              <w:rPr>
                <w:rFonts w:ascii="Verdana" w:hAnsi="Verdana"/>
                <w:sz w:val="20"/>
                <w:szCs w:val="20"/>
              </w:rPr>
            </w:pPr>
            <w:r w:rsidRPr="0063278D">
              <w:rPr>
                <w:rFonts w:ascii="Verdana" w:hAnsi="Verdana"/>
                <w:sz w:val="20"/>
                <w:szCs w:val="20"/>
              </w:rPr>
              <w:t>2017-2018</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6A3968" w:rsidRPr="0063278D" w:rsidRDefault="006A3968" w:rsidP="0063278D">
            <w:pPr>
              <w:jc w:val="both"/>
              <w:rPr>
                <w:rFonts w:ascii="Verdana" w:hAnsi="Verdana"/>
                <w:b/>
                <w:sz w:val="20"/>
                <w:szCs w:val="20"/>
              </w:rPr>
            </w:pPr>
            <w:r w:rsidRPr="0063278D">
              <w:rPr>
                <w:rFonts w:ascii="Verdana" w:hAnsi="Verdana"/>
                <w:b/>
                <w:sz w:val="20"/>
                <w:szCs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6A3968" w:rsidRPr="0063278D" w:rsidRDefault="006A3968" w:rsidP="0063278D">
            <w:pPr>
              <w:jc w:val="both"/>
              <w:rPr>
                <w:rFonts w:ascii="Verdana" w:hAnsi="Verdana"/>
                <w:b/>
                <w:sz w:val="20"/>
                <w:szCs w:val="20"/>
              </w:rPr>
            </w:pPr>
            <w:r w:rsidRPr="0063278D">
              <w:rPr>
                <w:rFonts w:ascii="Verdana" w:hAnsi="Verdana"/>
                <w:b/>
                <w:sz w:val="20"/>
                <w:szCs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6A3968" w:rsidRPr="0063278D" w:rsidRDefault="006A3968" w:rsidP="0063278D">
            <w:pPr>
              <w:jc w:val="center"/>
              <w:rPr>
                <w:rFonts w:ascii="Verdana" w:hAnsi="Verdana"/>
                <w:b/>
                <w:sz w:val="20"/>
                <w:szCs w:val="20"/>
              </w:rPr>
            </w:pPr>
            <w:r w:rsidRPr="0063278D">
              <w:rPr>
                <w:rFonts w:ascii="Verdana" w:hAnsi="Verdana"/>
                <w:b/>
                <w:sz w:val="20"/>
                <w:szCs w:val="20"/>
              </w:rPr>
              <w:t>Haftalık Saati</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6A3968" w:rsidRPr="0063278D" w:rsidRDefault="006A3968" w:rsidP="0063278D">
            <w:pPr>
              <w:jc w:val="center"/>
              <w:rPr>
                <w:rFonts w:ascii="Verdana" w:hAnsi="Verdana"/>
                <w:b/>
                <w:sz w:val="20"/>
                <w:szCs w:val="20"/>
              </w:rPr>
            </w:pPr>
            <w:r w:rsidRPr="0063278D">
              <w:rPr>
                <w:rFonts w:ascii="Verdana" w:hAnsi="Verdana"/>
                <w:b/>
                <w:sz w:val="20"/>
                <w:szCs w:val="20"/>
              </w:rPr>
              <w:t>Öğrenci Sayısı</w:t>
            </w:r>
          </w:p>
        </w:tc>
      </w:tr>
      <w:tr w:rsidR="006A3968" w:rsidRPr="0063278D" w:rsidTr="00B1289E">
        <w:trPr>
          <w:cantSplit/>
        </w:trPr>
        <w:tc>
          <w:tcPr>
            <w:tcW w:w="1326" w:type="dxa"/>
            <w:vMerge/>
            <w:tcBorders>
              <w:left w:val="single" w:sz="4" w:space="0" w:color="auto"/>
              <w:right w:val="single" w:sz="4" w:space="0" w:color="auto"/>
            </w:tcBorders>
            <w:vAlign w:val="center"/>
          </w:tcPr>
          <w:p w:rsidR="006A3968" w:rsidRPr="0063278D" w:rsidRDefault="006A3968" w:rsidP="0063278D">
            <w:pPr>
              <w:jc w:val="both"/>
              <w:rPr>
                <w:rFonts w:ascii="Verdana" w:hAnsi="Verdana"/>
                <w:b/>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A3968" w:rsidRPr="0063278D" w:rsidRDefault="006A3968" w:rsidP="0063278D">
            <w:pPr>
              <w:jc w:val="both"/>
              <w:rPr>
                <w:rFonts w:ascii="Verdana" w:hAnsi="Verdana"/>
                <w:b/>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A3968" w:rsidRPr="0063278D" w:rsidRDefault="006A3968" w:rsidP="0063278D">
            <w:pPr>
              <w:jc w:val="both"/>
              <w:rPr>
                <w:rFonts w:ascii="Verdana" w:hAnsi="Verdana"/>
                <w:b/>
                <w:sz w:val="20"/>
                <w:szCs w:val="20"/>
              </w:rPr>
            </w:pPr>
          </w:p>
        </w:tc>
        <w:tc>
          <w:tcPr>
            <w:tcW w:w="925" w:type="dxa"/>
            <w:tcBorders>
              <w:top w:val="single" w:sz="4" w:space="0" w:color="auto"/>
              <w:left w:val="single" w:sz="4" w:space="0" w:color="auto"/>
              <w:bottom w:val="double" w:sz="6" w:space="0" w:color="auto"/>
              <w:right w:val="single" w:sz="4" w:space="0" w:color="auto"/>
            </w:tcBorders>
          </w:tcPr>
          <w:p w:rsidR="006A3968" w:rsidRPr="0063278D" w:rsidRDefault="006A3968" w:rsidP="0063278D">
            <w:pPr>
              <w:jc w:val="center"/>
              <w:rPr>
                <w:rFonts w:ascii="Verdana" w:hAnsi="Verdana"/>
                <w:b/>
                <w:sz w:val="20"/>
                <w:szCs w:val="20"/>
              </w:rPr>
            </w:pPr>
            <w:r w:rsidRPr="0063278D">
              <w:rPr>
                <w:rFonts w:ascii="Verdana" w:hAnsi="Verdana"/>
                <w:b/>
                <w:sz w:val="20"/>
                <w:szCs w:val="20"/>
              </w:rPr>
              <w:t>Teorik</w:t>
            </w:r>
          </w:p>
        </w:tc>
        <w:tc>
          <w:tcPr>
            <w:tcW w:w="1339" w:type="dxa"/>
            <w:tcBorders>
              <w:top w:val="single" w:sz="4" w:space="0" w:color="auto"/>
              <w:left w:val="single" w:sz="4" w:space="0" w:color="auto"/>
              <w:bottom w:val="double" w:sz="6" w:space="0" w:color="auto"/>
              <w:right w:val="single" w:sz="4" w:space="0" w:color="auto"/>
            </w:tcBorders>
          </w:tcPr>
          <w:p w:rsidR="006A3968" w:rsidRPr="0063278D" w:rsidRDefault="006A3968" w:rsidP="0063278D">
            <w:pPr>
              <w:jc w:val="center"/>
              <w:rPr>
                <w:rFonts w:ascii="Verdana" w:hAnsi="Verdana"/>
                <w:b/>
                <w:sz w:val="20"/>
                <w:szCs w:val="20"/>
              </w:rPr>
            </w:pPr>
            <w:r w:rsidRPr="0063278D">
              <w:rPr>
                <w:rFonts w:ascii="Verdana" w:hAnsi="Verdana"/>
                <w:b/>
                <w:sz w:val="20"/>
                <w:szCs w:val="20"/>
              </w:rPr>
              <w:t>Uygulama</w:t>
            </w:r>
          </w:p>
        </w:tc>
        <w:tc>
          <w:tcPr>
            <w:tcW w:w="1087" w:type="dxa"/>
            <w:vMerge/>
            <w:tcBorders>
              <w:top w:val="single" w:sz="4" w:space="0" w:color="auto"/>
              <w:left w:val="single" w:sz="4" w:space="0" w:color="auto"/>
              <w:bottom w:val="double" w:sz="6" w:space="0" w:color="auto"/>
              <w:right w:val="single" w:sz="4" w:space="0" w:color="auto"/>
            </w:tcBorders>
            <w:vAlign w:val="center"/>
          </w:tcPr>
          <w:p w:rsidR="006A3968" w:rsidRPr="0063278D" w:rsidRDefault="006A3968" w:rsidP="0063278D">
            <w:pPr>
              <w:jc w:val="center"/>
              <w:rPr>
                <w:rFonts w:ascii="Verdana" w:hAnsi="Verdana"/>
                <w:b/>
                <w:sz w:val="20"/>
                <w:szCs w:val="20"/>
              </w:rPr>
            </w:pPr>
          </w:p>
        </w:tc>
      </w:tr>
      <w:tr w:rsidR="006A3968" w:rsidRPr="0063278D" w:rsidTr="00B1289E">
        <w:trPr>
          <w:cantSplit/>
        </w:trPr>
        <w:tc>
          <w:tcPr>
            <w:tcW w:w="1326" w:type="dxa"/>
            <w:vMerge/>
            <w:tcBorders>
              <w:left w:val="single" w:sz="4" w:space="0" w:color="auto"/>
              <w:right w:val="single" w:sz="4" w:space="0" w:color="auto"/>
            </w:tcBorders>
            <w:vAlign w:val="center"/>
          </w:tcPr>
          <w:p w:rsidR="006A3968" w:rsidRPr="0063278D" w:rsidRDefault="006A3968" w:rsidP="0063278D">
            <w:pPr>
              <w:jc w:val="both"/>
              <w:rPr>
                <w:rFonts w:ascii="Verdana" w:hAnsi="Verdana"/>
                <w:sz w:val="20"/>
                <w:szCs w:val="20"/>
              </w:rPr>
            </w:pPr>
          </w:p>
        </w:tc>
        <w:tc>
          <w:tcPr>
            <w:tcW w:w="1134" w:type="dxa"/>
            <w:tcBorders>
              <w:top w:val="single" w:sz="12" w:space="0" w:color="auto"/>
              <w:left w:val="single" w:sz="4" w:space="0" w:color="auto"/>
              <w:bottom w:val="single" w:sz="12" w:space="0" w:color="auto"/>
              <w:right w:val="single" w:sz="4" w:space="0" w:color="auto"/>
            </w:tcBorders>
            <w:vAlign w:val="center"/>
          </w:tcPr>
          <w:p w:rsidR="006A3968" w:rsidRPr="0063278D" w:rsidRDefault="006A3968" w:rsidP="0063278D">
            <w:pPr>
              <w:jc w:val="both"/>
              <w:rPr>
                <w:rFonts w:ascii="Verdana" w:hAnsi="Verdana"/>
                <w:sz w:val="20"/>
                <w:szCs w:val="20"/>
              </w:rPr>
            </w:pPr>
            <w:r w:rsidRPr="0063278D">
              <w:rPr>
                <w:rFonts w:ascii="Verdana" w:hAnsi="Verdana"/>
                <w:sz w:val="20"/>
                <w:szCs w:val="20"/>
              </w:rPr>
              <w:t xml:space="preserve">Güz </w:t>
            </w:r>
          </w:p>
        </w:tc>
        <w:tc>
          <w:tcPr>
            <w:tcW w:w="3261" w:type="dxa"/>
            <w:tcBorders>
              <w:top w:val="single" w:sz="12" w:space="0" w:color="auto"/>
              <w:left w:val="single" w:sz="4" w:space="0" w:color="auto"/>
              <w:bottom w:val="single" w:sz="12" w:space="0" w:color="auto"/>
              <w:right w:val="single" w:sz="4" w:space="0" w:color="auto"/>
            </w:tcBorders>
          </w:tcPr>
          <w:p w:rsidR="006A3968" w:rsidRPr="0063278D" w:rsidRDefault="006A3968" w:rsidP="0063278D">
            <w:pPr>
              <w:spacing w:before="100" w:beforeAutospacing="1" w:after="100" w:afterAutospacing="1"/>
              <w:rPr>
                <w:rFonts w:ascii="Verdana" w:hAnsi="Verdana"/>
                <w:sz w:val="20"/>
                <w:szCs w:val="20"/>
              </w:rPr>
            </w:pPr>
            <w:r w:rsidRPr="0063278D">
              <w:rPr>
                <w:rFonts w:ascii="Verdana" w:hAnsi="Verdana"/>
                <w:color w:val="000000"/>
                <w:sz w:val="20"/>
                <w:szCs w:val="20"/>
              </w:rPr>
              <w:t xml:space="preserve">Akdi Sorumluluk (S.Ü. Sosyal </w:t>
            </w:r>
            <w:proofErr w:type="spellStart"/>
            <w:proofErr w:type="gramStart"/>
            <w:r w:rsidRPr="0063278D">
              <w:rPr>
                <w:rFonts w:ascii="Verdana" w:hAnsi="Verdana"/>
                <w:color w:val="000000"/>
                <w:sz w:val="20"/>
                <w:szCs w:val="20"/>
              </w:rPr>
              <w:t>Bil.Ens</w:t>
            </w:r>
            <w:proofErr w:type="spellEnd"/>
            <w:proofErr w:type="gramEnd"/>
            <w:r w:rsidRPr="0063278D">
              <w:rPr>
                <w:rFonts w:ascii="Verdana" w:hAnsi="Verdana"/>
                <w:color w:val="000000"/>
                <w:sz w:val="20"/>
                <w:szCs w:val="20"/>
              </w:rPr>
              <w:t>. Özel Huk. Tezsiz Yüksek Lisans</w:t>
            </w:r>
            <w:proofErr w:type="gramStart"/>
            <w:r w:rsidRPr="0063278D">
              <w:rPr>
                <w:rFonts w:ascii="Verdana" w:hAnsi="Verdana"/>
                <w:color w:val="000000"/>
                <w:sz w:val="20"/>
                <w:szCs w:val="20"/>
              </w:rPr>
              <w:t>)</w:t>
            </w:r>
            <w:proofErr w:type="gramEnd"/>
          </w:p>
        </w:tc>
        <w:tc>
          <w:tcPr>
            <w:tcW w:w="925" w:type="dxa"/>
            <w:tcBorders>
              <w:top w:val="single" w:sz="12" w:space="0" w:color="auto"/>
              <w:left w:val="single" w:sz="4" w:space="0" w:color="auto"/>
              <w:bottom w:val="single" w:sz="12" w:space="0" w:color="auto"/>
              <w:right w:val="single" w:sz="4" w:space="0" w:color="auto"/>
            </w:tcBorders>
            <w:vAlign w:val="center"/>
          </w:tcPr>
          <w:p w:rsidR="006A3968" w:rsidRPr="0063278D" w:rsidRDefault="006A3968" w:rsidP="0063278D">
            <w:pPr>
              <w:jc w:val="center"/>
              <w:rPr>
                <w:rFonts w:ascii="Verdana" w:hAnsi="Verdana"/>
                <w:sz w:val="20"/>
                <w:szCs w:val="20"/>
              </w:rPr>
            </w:pPr>
            <w:r w:rsidRPr="0063278D">
              <w:rPr>
                <w:rFonts w:ascii="Verdana" w:hAnsi="Verdana"/>
                <w:sz w:val="20"/>
                <w:szCs w:val="20"/>
              </w:rPr>
              <w:t>3</w:t>
            </w:r>
          </w:p>
        </w:tc>
        <w:tc>
          <w:tcPr>
            <w:tcW w:w="1339" w:type="dxa"/>
            <w:tcBorders>
              <w:top w:val="single" w:sz="12" w:space="0" w:color="auto"/>
              <w:left w:val="single" w:sz="4" w:space="0" w:color="auto"/>
              <w:bottom w:val="single" w:sz="12" w:space="0" w:color="auto"/>
              <w:right w:val="single" w:sz="4" w:space="0" w:color="auto"/>
            </w:tcBorders>
          </w:tcPr>
          <w:p w:rsidR="006A3968" w:rsidRPr="0063278D" w:rsidRDefault="006A3968" w:rsidP="0063278D">
            <w:pPr>
              <w:spacing w:before="100" w:beforeAutospacing="1" w:after="100" w:afterAutospacing="1"/>
              <w:jc w:val="center"/>
              <w:rPr>
                <w:rFonts w:ascii="Verdana" w:hAnsi="Verdana"/>
                <w:sz w:val="20"/>
                <w:szCs w:val="20"/>
              </w:rPr>
            </w:pPr>
          </w:p>
        </w:tc>
        <w:tc>
          <w:tcPr>
            <w:tcW w:w="1087" w:type="dxa"/>
            <w:tcBorders>
              <w:top w:val="single" w:sz="12" w:space="0" w:color="auto"/>
              <w:left w:val="single" w:sz="4" w:space="0" w:color="auto"/>
              <w:bottom w:val="single" w:sz="12" w:space="0" w:color="auto"/>
              <w:right w:val="single" w:sz="4" w:space="0" w:color="auto"/>
            </w:tcBorders>
            <w:vAlign w:val="center"/>
          </w:tcPr>
          <w:p w:rsidR="006A3968" w:rsidRPr="0063278D" w:rsidRDefault="006A3968" w:rsidP="0063278D">
            <w:pPr>
              <w:jc w:val="center"/>
              <w:rPr>
                <w:rFonts w:ascii="Verdana" w:hAnsi="Verdana"/>
                <w:sz w:val="20"/>
                <w:szCs w:val="20"/>
              </w:rPr>
            </w:pPr>
            <w:r w:rsidRPr="0063278D">
              <w:rPr>
                <w:rFonts w:ascii="Verdana" w:hAnsi="Verdana"/>
                <w:sz w:val="20"/>
                <w:szCs w:val="20"/>
              </w:rPr>
              <w:t>30</w:t>
            </w:r>
          </w:p>
        </w:tc>
      </w:tr>
      <w:tr w:rsidR="006A3968" w:rsidRPr="0063278D" w:rsidTr="00B1289E">
        <w:trPr>
          <w:cantSplit/>
        </w:trPr>
        <w:tc>
          <w:tcPr>
            <w:tcW w:w="1326" w:type="dxa"/>
            <w:vMerge/>
            <w:tcBorders>
              <w:left w:val="single" w:sz="4" w:space="0" w:color="auto"/>
              <w:bottom w:val="single" w:sz="4" w:space="0" w:color="auto"/>
              <w:right w:val="single" w:sz="4" w:space="0" w:color="auto"/>
            </w:tcBorders>
            <w:vAlign w:val="center"/>
          </w:tcPr>
          <w:p w:rsidR="006A3968" w:rsidRPr="0063278D" w:rsidRDefault="006A3968" w:rsidP="0063278D">
            <w:pPr>
              <w:jc w:val="both"/>
              <w:rPr>
                <w:rFonts w:ascii="Verdana" w:hAnsi="Verdana"/>
                <w:sz w:val="20"/>
                <w:szCs w:val="20"/>
              </w:rPr>
            </w:pPr>
          </w:p>
        </w:tc>
        <w:tc>
          <w:tcPr>
            <w:tcW w:w="1134" w:type="dxa"/>
            <w:tcBorders>
              <w:top w:val="single" w:sz="12" w:space="0" w:color="auto"/>
              <w:left w:val="single" w:sz="4" w:space="0" w:color="auto"/>
              <w:bottom w:val="single" w:sz="4" w:space="0" w:color="auto"/>
              <w:right w:val="single" w:sz="4" w:space="0" w:color="auto"/>
            </w:tcBorders>
            <w:vAlign w:val="center"/>
          </w:tcPr>
          <w:p w:rsidR="006A3968" w:rsidRPr="0063278D" w:rsidRDefault="006A3968" w:rsidP="0063278D">
            <w:pPr>
              <w:jc w:val="both"/>
              <w:rPr>
                <w:rFonts w:ascii="Verdana" w:hAnsi="Verdana"/>
                <w:sz w:val="20"/>
                <w:szCs w:val="20"/>
              </w:rPr>
            </w:pPr>
            <w:r>
              <w:rPr>
                <w:rFonts w:ascii="Verdana" w:hAnsi="Verdana"/>
                <w:sz w:val="20"/>
                <w:szCs w:val="20"/>
              </w:rPr>
              <w:t>Bahar</w:t>
            </w:r>
          </w:p>
        </w:tc>
        <w:tc>
          <w:tcPr>
            <w:tcW w:w="3261" w:type="dxa"/>
            <w:tcBorders>
              <w:top w:val="single" w:sz="12" w:space="0" w:color="auto"/>
              <w:left w:val="single" w:sz="4" w:space="0" w:color="auto"/>
              <w:bottom w:val="single" w:sz="4" w:space="0" w:color="auto"/>
              <w:right w:val="single" w:sz="4" w:space="0" w:color="auto"/>
            </w:tcBorders>
          </w:tcPr>
          <w:p w:rsidR="006A3968" w:rsidRPr="0063278D" w:rsidRDefault="006A3968" w:rsidP="0063278D">
            <w:pPr>
              <w:spacing w:before="100" w:beforeAutospacing="1" w:after="100" w:afterAutospacing="1"/>
              <w:rPr>
                <w:rFonts w:ascii="Verdana" w:hAnsi="Verdana"/>
                <w:color w:val="000000"/>
                <w:sz w:val="20"/>
                <w:szCs w:val="20"/>
              </w:rPr>
            </w:pPr>
            <w:r>
              <w:rPr>
                <w:rFonts w:ascii="Verdana" w:hAnsi="Verdana"/>
                <w:color w:val="000000"/>
                <w:sz w:val="20"/>
                <w:szCs w:val="20"/>
              </w:rPr>
              <w:t xml:space="preserve">Özel Hukukta Sorumluluk </w:t>
            </w:r>
            <w:proofErr w:type="gramStart"/>
            <w:r>
              <w:rPr>
                <w:rFonts w:ascii="Verdana" w:hAnsi="Verdana"/>
                <w:color w:val="000000"/>
                <w:sz w:val="20"/>
                <w:szCs w:val="20"/>
              </w:rPr>
              <w:t>(</w:t>
            </w:r>
            <w:proofErr w:type="gramEnd"/>
            <w:r>
              <w:rPr>
                <w:rFonts w:ascii="Verdana" w:hAnsi="Verdana"/>
                <w:color w:val="000000"/>
                <w:sz w:val="20"/>
                <w:szCs w:val="20"/>
              </w:rPr>
              <w:t>H.K.Ü. Sosyal Bil. Ens. Özel Hukuk Tezli Yüksek Lisans</w:t>
            </w:r>
            <w:proofErr w:type="gramStart"/>
            <w:r>
              <w:rPr>
                <w:rFonts w:ascii="Verdana" w:hAnsi="Verdana"/>
                <w:color w:val="000000"/>
                <w:sz w:val="20"/>
                <w:szCs w:val="20"/>
              </w:rPr>
              <w:t>)</w:t>
            </w:r>
            <w:proofErr w:type="gramEnd"/>
          </w:p>
        </w:tc>
        <w:tc>
          <w:tcPr>
            <w:tcW w:w="925" w:type="dxa"/>
            <w:tcBorders>
              <w:top w:val="single" w:sz="12" w:space="0" w:color="auto"/>
              <w:left w:val="single" w:sz="4" w:space="0" w:color="auto"/>
              <w:bottom w:val="single" w:sz="4" w:space="0" w:color="auto"/>
              <w:right w:val="single" w:sz="4" w:space="0" w:color="auto"/>
            </w:tcBorders>
            <w:vAlign w:val="center"/>
          </w:tcPr>
          <w:p w:rsidR="006A3968" w:rsidRPr="0063278D" w:rsidRDefault="006A3968" w:rsidP="0063278D">
            <w:pPr>
              <w:jc w:val="center"/>
              <w:rPr>
                <w:rFonts w:ascii="Verdana" w:hAnsi="Verdana"/>
                <w:sz w:val="20"/>
                <w:szCs w:val="20"/>
              </w:rPr>
            </w:pPr>
            <w:r>
              <w:rPr>
                <w:rFonts w:ascii="Verdana" w:hAnsi="Verdana"/>
                <w:sz w:val="20"/>
                <w:szCs w:val="20"/>
              </w:rPr>
              <w:t>3</w:t>
            </w:r>
          </w:p>
        </w:tc>
        <w:tc>
          <w:tcPr>
            <w:tcW w:w="1339" w:type="dxa"/>
            <w:tcBorders>
              <w:top w:val="single" w:sz="12" w:space="0" w:color="auto"/>
              <w:left w:val="single" w:sz="4" w:space="0" w:color="auto"/>
              <w:bottom w:val="single" w:sz="4" w:space="0" w:color="auto"/>
              <w:right w:val="single" w:sz="4" w:space="0" w:color="auto"/>
            </w:tcBorders>
          </w:tcPr>
          <w:p w:rsidR="006A3968" w:rsidRPr="0063278D" w:rsidRDefault="006A3968" w:rsidP="0063278D">
            <w:pPr>
              <w:spacing w:before="100" w:beforeAutospacing="1" w:after="100" w:afterAutospacing="1"/>
              <w:jc w:val="center"/>
              <w:rPr>
                <w:rFonts w:ascii="Verdana" w:hAnsi="Verdana"/>
                <w:sz w:val="20"/>
                <w:szCs w:val="20"/>
              </w:rPr>
            </w:pPr>
          </w:p>
        </w:tc>
        <w:tc>
          <w:tcPr>
            <w:tcW w:w="1087" w:type="dxa"/>
            <w:tcBorders>
              <w:top w:val="single" w:sz="12" w:space="0" w:color="auto"/>
              <w:left w:val="single" w:sz="4" w:space="0" w:color="auto"/>
              <w:bottom w:val="single" w:sz="4" w:space="0" w:color="auto"/>
              <w:right w:val="single" w:sz="4" w:space="0" w:color="auto"/>
            </w:tcBorders>
            <w:vAlign w:val="center"/>
          </w:tcPr>
          <w:p w:rsidR="006A3968" w:rsidRPr="0063278D" w:rsidRDefault="006A3968" w:rsidP="0063278D">
            <w:pPr>
              <w:jc w:val="center"/>
              <w:rPr>
                <w:rFonts w:ascii="Verdana" w:hAnsi="Verdana"/>
                <w:sz w:val="20"/>
                <w:szCs w:val="20"/>
              </w:rPr>
            </w:pPr>
            <w:r>
              <w:rPr>
                <w:rFonts w:ascii="Verdana" w:hAnsi="Verdana"/>
                <w:sz w:val="20"/>
                <w:szCs w:val="20"/>
              </w:rPr>
              <w:t>10</w:t>
            </w:r>
          </w:p>
        </w:tc>
      </w:tr>
    </w:tbl>
    <w:p w:rsidR="006C338D" w:rsidRPr="006C338D" w:rsidRDefault="006C338D" w:rsidP="00D33CCC">
      <w:pPr>
        <w:spacing w:before="240"/>
        <w:ind w:left="360"/>
        <w:jc w:val="both"/>
        <w:rPr>
          <w:rFonts w:ascii="Verdana" w:hAnsi="Verdana"/>
          <w:sz w:val="20"/>
          <w:szCs w:val="20"/>
        </w:rPr>
      </w:pPr>
    </w:p>
    <w:p w:rsidR="006C338D" w:rsidRPr="0063278D" w:rsidRDefault="006C338D" w:rsidP="006C338D">
      <w:pPr>
        <w:jc w:val="both"/>
        <w:rPr>
          <w:rFonts w:ascii="Verdana" w:hAnsi="Verdana"/>
          <w: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134"/>
        <w:gridCol w:w="3261"/>
        <w:gridCol w:w="925"/>
        <w:gridCol w:w="1339"/>
        <w:gridCol w:w="1087"/>
      </w:tblGrid>
      <w:tr w:rsidR="006C338D" w:rsidRPr="0063278D" w:rsidTr="007D2D33">
        <w:trPr>
          <w:cantSplit/>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both"/>
              <w:rPr>
                <w:rFonts w:ascii="Verdana" w:hAnsi="Verdana"/>
                <w:b/>
                <w:sz w:val="20"/>
                <w:szCs w:val="20"/>
              </w:rPr>
            </w:pPr>
            <w:r w:rsidRPr="0063278D">
              <w:rPr>
                <w:rFonts w:ascii="Verdana" w:hAnsi="Verdana"/>
                <w:b/>
                <w:sz w:val="20"/>
                <w:szCs w:val="20"/>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both"/>
              <w:rPr>
                <w:rFonts w:ascii="Verdana" w:hAnsi="Verdana"/>
                <w:b/>
                <w:sz w:val="20"/>
                <w:szCs w:val="20"/>
              </w:rPr>
            </w:pPr>
            <w:r w:rsidRPr="0063278D">
              <w:rPr>
                <w:rFonts w:ascii="Verdana" w:hAnsi="Verdana"/>
                <w:b/>
                <w:sz w:val="20"/>
                <w:szCs w:val="20"/>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both"/>
              <w:rPr>
                <w:rFonts w:ascii="Verdana" w:hAnsi="Verdana"/>
                <w:b/>
                <w:sz w:val="20"/>
                <w:szCs w:val="20"/>
              </w:rPr>
            </w:pPr>
            <w:r w:rsidRPr="0063278D">
              <w:rPr>
                <w:rFonts w:ascii="Verdana" w:hAnsi="Verdana"/>
                <w:b/>
                <w:sz w:val="20"/>
                <w:szCs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6C338D" w:rsidRPr="0063278D" w:rsidRDefault="006C338D" w:rsidP="007D2D33">
            <w:pPr>
              <w:jc w:val="center"/>
              <w:rPr>
                <w:rFonts w:ascii="Verdana" w:hAnsi="Verdana"/>
                <w:b/>
                <w:sz w:val="20"/>
                <w:szCs w:val="20"/>
              </w:rPr>
            </w:pPr>
            <w:r w:rsidRPr="0063278D">
              <w:rPr>
                <w:rFonts w:ascii="Verdana" w:hAnsi="Verdana"/>
                <w:b/>
                <w:sz w:val="20"/>
                <w:szCs w:val="20"/>
              </w:rPr>
              <w:t>Haftalık Saati</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center"/>
              <w:rPr>
                <w:rFonts w:ascii="Verdana" w:hAnsi="Verdana"/>
                <w:b/>
                <w:sz w:val="20"/>
                <w:szCs w:val="20"/>
              </w:rPr>
            </w:pPr>
            <w:r w:rsidRPr="0063278D">
              <w:rPr>
                <w:rFonts w:ascii="Verdana" w:hAnsi="Verdana"/>
                <w:b/>
                <w:sz w:val="20"/>
                <w:szCs w:val="20"/>
              </w:rPr>
              <w:t>Öğrenci Sayısı</w:t>
            </w:r>
          </w:p>
        </w:tc>
      </w:tr>
      <w:tr w:rsidR="006C338D" w:rsidRPr="0063278D" w:rsidTr="007D2D33">
        <w:trPr>
          <w:cantSplit/>
        </w:trPr>
        <w:tc>
          <w:tcPr>
            <w:tcW w:w="1326" w:type="dxa"/>
            <w:vMerge/>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both"/>
              <w:rPr>
                <w:rFonts w:ascii="Verdana" w:hAnsi="Verdana"/>
                <w:b/>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both"/>
              <w:rPr>
                <w:rFonts w:ascii="Verdana" w:hAnsi="Verdana"/>
                <w:b/>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both"/>
              <w:rPr>
                <w:rFonts w:ascii="Verdana" w:hAnsi="Verdana"/>
                <w:b/>
                <w:sz w:val="20"/>
                <w:szCs w:val="20"/>
              </w:rPr>
            </w:pPr>
          </w:p>
        </w:tc>
        <w:tc>
          <w:tcPr>
            <w:tcW w:w="925" w:type="dxa"/>
            <w:tcBorders>
              <w:top w:val="single" w:sz="4" w:space="0" w:color="auto"/>
              <w:left w:val="single" w:sz="4" w:space="0" w:color="auto"/>
              <w:bottom w:val="double" w:sz="6" w:space="0" w:color="auto"/>
              <w:right w:val="single" w:sz="4" w:space="0" w:color="auto"/>
            </w:tcBorders>
          </w:tcPr>
          <w:p w:rsidR="006C338D" w:rsidRPr="0063278D" w:rsidRDefault="006C338D" w:rsidP="007D2D33">
            <w:pPr>
              <w:jc w:val="center"/>
              <w:rPr>
                <w:rFonts w:ascii="Verdana" w:hAnsi="Verdana"/>
                <w:b/>
                <w:sz w:val="20"/>
                <w:szCs w:val="20"/>
              </w:rPr>
            </w:pPr>
            <w:r w:rsidRPr="0063278D">
              <w:rPr>
                <w:rFonts w:ascii="Verdana" w:hAnsi="Verdana"/>
                <w:b/>
                <w:sz w:val="20"/>
                <w:szCs w:val="20"/>
              </w:rPr>
              <w:t>Teorik</w:t>
            </w:r>
          </w:p>
        </w:tc>
        <w:tc>
          <w:tcPr>
            <w:tcW w:w="1339" w:type="dxa"/>
            <w:tcBorders>
              <w:top w:val="single" w:sz="4" w:space="0" w:color="auto"/>
              <w:left w:val="single" w:sz="4" w:space="0" w:color="auto"/>
              <w:bottom w:val="double" w:sz="6" w:space="0" w:color="auto"/>
              <w:right w:val="single" w:sz="4" w:space="0" w:color="auto"/>
            </w:tcBorders>
          </w:tcPr>
          <w:p w:rsidR="006C338D" w:rsidRPr="0063278D" w:rsidRDefault="006C338D" w:rsidP="007D2D33">
            <w:pPr>
              <w:jc w:val="center"/>
              <w:rPr>
                <w:rFonts w:ascii="Verdana" w:hAnsi="Verdana"/>
                <w:b/>
                <w:sz w:val="20"/>
                <w:szCs w:val="20"/>
              </w:rPr>
            </w:pPr>
            <w:r w:rsidRPr="0063278D">
              <w:rPr>
                <w:rFonts w:ascii="Verdana" w:hAnsi="Verdana"/>
                <w:b/>
                <w:sz w:val="20"/>
                <w:szCs w:val="20"/>
              </w:rPr>
              <w:t>Uygulama</w:t>
            </w:r>
          </w:p>
        </w:tc>
        <w:tc>
          <w:tcPr>
            <w:tcW w:w="1087" w:type="dxa"/>
            <w:vMerge/>
            <w:tcBorders>
              <w:top w:val="single" w:sz="4" w:space="0" w:color="auto"/>
              <w:left w:val="single" w:sz="4" w:space="0" w:color="auto"/>
              <w:bottom w:val="double" w:sz="6" w:space="0" w:color="auto"/>
              <w:right w:val="single" w:sz="4" w:space="0" w:color="auto"/>
            </w:tcBorders>
            <w:vAlign w:val="center"/>
          </w:tcPr>
          <w:p w:rsidR="006C338D" w:rsidRPr="0063278D" w:rsidRDefault="006C338D" w:rsidP="007D2D33">
            <w:pPr>
              <w:jc w:val="center"/>
              <w:rPr>
                <w:rFonts w:ascii="Verdana" w:hAnsi="Verdana"/>
                <w:b/>
                <w:sz w:val="20"/>
                <w:szCs w:val="20"/>
              </w:rPr>
            </w:pPr>
          </w:p>
        </w:tc>
      </w:tr>
      <w:tr w:rsidR="00D23B11" w:rsidRPr="0063278D" w:rsidTr="007D2D33">
        <w:trPr>
          <w:cantSplit/>
        </w:trPr>
        <w:tc>
          <w:tcPr>
            <w:tcW w:w="1326" w:type="dxa"/>
            <w:vMerge w:val="restart"/>
            <w:tcBorders>
              <w:top w:val="double" w:sz="6" w:space="0" w:color="auto"/>
              <w:left w:val="single" w:sz="4" w:space="0" w:color="auto"/>
              <w:right w:val="single" w:sz="4" w:space="0" w:color="auto"/>
            </w:tcBorders>
            <w:vAlign w:val="center"/>
          </w:tcPr>
          <w:p w:rsidR="00D23B11" w:rsidRPr="0063278D" w:rsidRDefault="00D23B11" w:rsidP="006C338D">
            <w:pPr>
              <w:jc w:val="both"/>
              <w:rPr>
                <w:rFonts w:ascii="Verdana" w:hAnsi="Verdana"/>
                <w:sz w:val="20"/>
                <w:szCs w:val="20"/>
              </w:rPr>
            </w:pPr>
            <w:r w:rsidRPr="0063278D">
              <w:rPr>
                <w:rFonts w:ascii="Verdana" w:hAnsi="Verdana"/>
                <w:sz w:val="20"/>
                <w:szCs w:val="20"/>
              </w:rPr>
              <w:t>201</w:t>
            </w:r>
            <w:r>
              <w:rPr>
                <w:rFonts w:ascii="Verdana" w:hAnsi="Verdana"/>
                <w:sz w:val="20"/>
                <w:szCs w:val="20"/>
              </w:rPr>
              <w:t>8</w:t>
            </w:r>
            <w:r w:rsidRPr="0063278D">
              <w:rPr>
                <w:rFonts w:ascii="Verdana" w:hAnsi="Verdana"/>
                <w:sz w:val="20"/>
                <w:szCs w:val="20"/>
              </w:rPr>
              <w:t>-201</w:t>
            </w:r>
            <w:r>
              <w:rPr>
                <w:rFonts w:ascii="Verdana" w:hAnsi="Verdana"/>
                <w:sz w:val="20"/>
                <w:szCs w:val="20"/>
              </w:rPr>
              <w:t>9</w:t>
            </w:r>
            <w:r w:rsidRPr="0063278D">
              <w:rPr>
                <w:rFonts w:ascii="Verdana" w:hAnsi="Verdana"/>
                <w:sz w:val="20"/>
                <w:szCs w:val="20"/>
              </w:rPr>
              <w:t xml:space="preserve"> </w:t>
            </w:r>
          </w:p>
          <w:p w:rsidR="00D23B11" w:rsidRDefault="00D23B11" w:rsidP="007D2D33">
            <w:pPr>
              <w:jc w:val="both"/>
              <w:rPr>
                <w:rFonts w:ascii="Verdana" w:hAnsi="Verdana"/>
                <w:sz w:val="20"/>
                <w:szCs w:val="20"/>
              </w:rPr>
            </w:pPr>
          </w:p>
          <w:p w:rsidR="00D23B11" w:rsidRPr="0063278D" w:rsidRDefault="00D23B11" w:rsidP="007D2D33">
            <w:pPr>
              <w:jc w:val="both"/>
              <w:rPr>
                <w:rFonts w:ascii="Verdana" w:hAnsi="Verdana"/>
                <w:sz w:val="20"/>
                <w:szCs w:val="20"/>
              </w:rPr>
            </w:pPr>
          </w:p>
        </w:tc>
        <w:tc>
          <w:tcPr>
            <w:tcW w:w="1134" w:type="dxa"/>
            <w:tcBorders>
              <w:top w:val="double" w:sz="6" w:space="0" w:color="auto"/>
              <w:left w:val="single" w:sz="4" w:space="0" w:color="auto"/>
              <w:right w:val="single" w:sz="4" w:space="0" w:color="auto"/>
            </w:tcBorders>
            <w:vAlign w:val="center"/>
          </w:tcPr>
          <w:p w:rsidR="00D23B11" w:rsidRPr="0063278D" w:rsidRDefault="00D23B11" w:rsidP="007D2D33">
            <w:pPr>
              <w:jc w:val="both"/>
              <w:rPr>
                <w:rFonts w:ascii="Verdana" w:hAnsi="Verdana"/>
                <w:sz w:val="20"/>
                <w:szCs w:val="20"/>
              </w:rPr>
            </w:pPr>
            <w:r w:rsidRPr="0063278D">
              <w:rPr>
                <w:rFonts w:ascii="Verdana" w:hAnsi="Verdana"/>
                <w:sz w:val="20"/>
                <w:szCs w:val="20"/>
              </w:rPr>
              <w:t xml:space="preserve">Güz </w:t>
            </w:r>
          </w:p>
        </w:tc>
        <w:tc>
          <w:tcPr>
            <w:tcW w:w="3261" w:type="dxa"/>
            <w:tcBorders>
              <w:top w:val="double" w:sz="6" w:space="0" w:color="auto"/>
              <w:left w:val="single" w:sz="4" w:space="0" w:color="auto"/>
              <w:bottom w:val="single" w:sz="4" w:space="0" w:color="auto"/>
              <w:right w:val="single" w:sz="4" w:space="0" w:color="auto"/>
            </w:tcBorders>
          </w:tcPr>
          <w:p w:rsidR="00D23B11" w:rsidRPr="0063278D" w:rsidRDefault="00D23B11" w:rsidP="006A3968">
            <w:pPr>
              <w:spacing w:before="100" w:beforeAutospacing="1" w:after="100" w:afterAutospacing="1"/>
              <w:rPr>
                <w:rFonts w:ascii="Verdana" w:hAnsi="Verdana"/>
                <w:color w:val="000000"/>
                <w:sz w:val="20"/>
                <w:szCs w:val="20"/>
              </w:rPr>
            </w:pPr>
            <w:r w:rsidRPr="006A3968">
              <w:rPr>
                <w:rFonts w:ascii="Verdana" w:hAnsi="Verdana"/>
                <w:sz w:val="20"/>
                <w:szCs w:val="20"/>
              </w:rPr>
              <w:t>6098 Sayılı Türk Borçlar Kanunu İle Getirilen Yenilikler</w:t>
            </w:r>
            <w:r w:rsidR="006A3968" w:rsidRPr="006A3968">
              <w:rPr>
                <w:rFonts w:ascii="Verdana" w:hAnsi="Verdana"/>
                <w:sz w:val="20"/>
                <w:szCs w:val="20"/>
              </w:rPr>
              <w:t xml:space="preserve"> I</w:t>
            </w:r>
            <w:r w:rsidRPr="0063278D">
              <w:rPr>
                <w:rFonts w:ascii="Verdana" w:hAnsi="Verdana"/>
                <w:color w:val="000000"/>
                <w:sz w:val="20"/>
                <w:szCs w:val="20"/>
              </w:rPr>
              <w:t xml:space="preserve"> </w:t>
            </w:r>
            <w:proofErr w:type="gramStart"/>
            <w:r w:rsidRPr="0063278D">
              <w:rPr>
                <w:rFonts w:ascii="Verdana" w:hAnsi="Verdana"/>
                <w:color w:val="000000"/>
                <w:sz w:val="20"/>
                <w:szCs w:val="20"/>
              </w:rPr>
              <w:t>(</w:t>
            </w:r>
            <w:proofErr w:type="gramEnd"/>
            <w:r>
              <w:rPr>
                <w:rFonts w:ascii="Verdana" w:hAnsi="Verdana"/>
                <w:color w:val="000000"/>
                <w:sz w:val="20"/>
                <w:szCs w:val="20"/>
              </w:rPr>
              <w:t>H.K.Ü. Sosyal Bil.</w:t>
            </w:r>
            <w:r w:rsidR="006A3968">
              <w:rPr>
                <w:rFonts w:ascii="Verdana" w:hAnsi="Verdana"/>
                <w:color w:val="000000"/>
                <w:sz w:val="20"/>
                <w:szCs w:val="20"/>
              </w:rPr>
              <w:t xml:space="preserve"> </w:t>
            </w:r>
            <w:r>
              <w:rPr>
                <w:rFonts w:ascii="Verdana" w:hAnsi="Verdana"/>
                <w:color w:val="000000"/>
                <w:sz w:val="20"/>
                <w:szCs w:val="20"/>
              </w:rPr>
              <w:t>Ens.</w:t>
            </w:r>
            <w:r w:rsidRPr="0063278D">
              <w:rPr>
                <w:rFonts w:ascii="Verdana" w:hAnsi="Verdana"/>
                <w:color w:val="000000"/>
                <w:sz w:val="20"/>
                <w:szCs w:val="20"/>
              </w:rPr>
              <w:t xml:space="preserve"> </w:t>
            </w:r>
            <w:r w:rsidR="006A3968">
              <w:rPr>
                <w:rFonts w:ascii="Verdana" w:hAnsi="Verdana"/>
                <w:color w:val="000000"/>
                <w:sz w:val="20"/>
                <w:szCs w:val="20"/>
              </w:rPr>
              <w:t xml:space="preserve">Özel Hukuk Tezli </w:t>
            </w:r>
            <w:r w:rsidRPr="0063278D">
              <w:rPr>
                <w:rFonts w:ascii="Verdana" w:hAnsi="Verdana"/>
                <w:color w:val="000000"/>
                <w:sz w:val="20"/>
                <w:szCs w:val="20"/>
              </w:rPr>
              <w:t>Y</w:t>
            </w:r>
            <w:r w:rsidR="006A3968">
              <w:rPr>
                <w:rFonts w:ascii="Verdana" w:hAnsi="Verdana"/>
                <w:color w:val="000000"/>
                <w:sz w:val="20"/>
                <w:szCs w:val="20"/>
              </w:rPr>
              <w:t>üksek</w:t>
            </w:r>
            <w:r w:rsidRPr="0063278D">
              <w:rPr>
                <w:rFonts w:ascii="Verdana" w:hAnsi="Verdana"/>
                <w:color w:val="000000"/>
                <w:sz w:val="20"/>
                <w:szCs w:val="20"/>
              </w:rPr>
              <w:t xml:space="preserve"> Lisans</w:t>
            </w:r>
            <w:proofErr w:type="gramStart"/>
            <w:r w:rsidRPr="0063278D">
              <w:rPr>
                <w:rFonts w:ascii="Verdana" w:hAnsi="Verdana"/>
                <w:color w:val="000000"/>
                <w:sz w:val="20"/>
                <w:szCs w:val="20"/>
              </w:rPr>
              <w:t>)</w:t>
            </w:r>
            <w:proofErr w:type="gramEnd"/>
          </w:p>
        </w:tc>
        <w:tc>
          <w:tcPr>
            <w:tcW w:w="925" w:type="dxa"/>
            <w:tcBorders>
              <w:top w:val="double" w:sz="6" w:space="0" w:color="auto"/>
              <w:left w:val="single" w:sz="4" w:space="0" w:color="auto"/>
              <w:bottom w:val="single" w:sz="4" w:space="0" w:color="auto"/>
              <w:right w:val="single" w:sz="4" w:space="0" w:color="auto"/>
            </w:tcBorders>
            <w:vAlign w:val="center"/>
          </w:tcPr>
          <w:p w:rsidR="00D23B11" w:rsidRPr="0063278D" w:rsidRDefault="00D23B11" w:rsidP="007D2D33">
            <w:pPr>
              <w:jc w:val="center"/>
              <w:rPr>
                <w:rFonts w:ascii="Verdana" w:hAnsi="Verdana"/>
                <w:sz w:val="20"/>
                <w:szCs w:val="20"/>
              </w:rPr>
            </w:pPr>
            <w:r w:rsidRPr="0063278D">
              <w:rPr>
                <w:rFonts w:ascii="Verdana" w:hAnsi="Verdana"/>
                <w:sz w:val="20"/>
                <w:szCs w:val="20"/>
              </w:rPr>
              <w:t>3</w:t>
            </w:r>
          </w:p>
        </w:tc>
        <w:tc>
          <w:tcPr>
            <w:tcW w:w="1339" w:type="dxa"/>
            <w:tcBorders>
              <w:top w:val="double" w:sz="6" w:space="0" w:color="auto"/>
              <w:left w:val="single" w:sz="4" w:space="0" w:color="auto"/>
              <w:bottom w:val="single" w:sz="4" w:space="0" w:color="auto"/>
              <w:right w:val="single" w:sz="4" w:space="0" w:color="auto"/>
            </w:tcBorders>
          </w:tcPr>
          <w:p w:rsidR="00D23B11" w:rsidRPr="0063278D" w:rsidRDefault="00D23B11" w:rsidP="007D2D33">
            <w:pPr>
              <w:spacing w:before="100" w:beforeAutospacing="1" w:after="100" w:afterAutospacing="1"/>
              <w:jc w:val="center"/>
              <w:rPr>
                <w:rFonts w:ascii="Verdana" w:hAnsi="Verdana"/>
                <w:sz w:val="20"/>
                <w:szCs w:val="20"/>
              </w:rPr>
            </w:pPr>
          </w:p>
        </w:tc>
        <w:tc>
          <w:tcPr>
            <w:tcW w:w="1087" w:type="dxa"/>
            <w:tcBorders>
              <w:top w:val="double" w:sz="6" w:space="0" w:color="auto"/>
              <w:left w:val="single" w:sz="4" w:space="0" w:color="auto"/>
              <w:bottom w:val="single" w:sz="4" w:space="0" w:color="auto"/>
              <w:right w:val="single" w:sz="4" w:space="0" w:color="auto"/>
            </w:tcBorders>
            <w:vAlign w:val="center"/>
          </w:tcPr>
          <w:p w:rsidR="00D23B11" w:rsidRPr="006A3968" w:rsidRDefault="006A3968" w:rsidP="007D2D33">
            <w:pPr>
              <w:jc w:val="center"/>
              <w:rPr>
                <w:rFonts w:ascii="Verdana" w:hAnsi="Verdana"/>
                <w:sz w:val="20"/>
                <w:szCs w:val="20"/>
              </w:rPr>
            </w:pPr>
            <w:r>
              <w:rPr>
                <w:rFonts w:ascii="Verdana" w:hAnsi="Verdana"/>
                <w:sz w:val="20"/>
                <w:szCs w:val="20"/>
              </w:rPr>
              <w:t>9</w:t>
            </w:r>
          </w:p>
        </w:tc>
      </w:tr>
      <w:tr w:rsidR="00D23B11" w:rsidRPr="0063278D" w:rsidTr="007D2D33">
        <w:trPr>
          <w:cantSplit/>
        </w:trPr>
        <w:tc>
          <w:tcPr>
            <w:tcW w:w="1326" w:type="dxa"/>
            <w:vMerge/>
            <w:tcBorders>
              <w:left w:val="single" w:sz="4" w:space="0" w:color="auto"/>
              <w:right w:val="single" w:sz="4" w:space="0" w:color="auto"/>
            </w:tcBorders>
            <w:vAlign w:val="center"/>
          </w:tcPr>
          <w:p w:rsidR="00D23B11" w:rsidRPr="0063278D" w:rsidRDefault="00D23B11" w:rsidP="007D2D33">
            <w:pPr>
              <w:jc w:val="both"/>
              <w:rPr>
                <w:rFonts w:ascii="Verdana" w:hAnsi="Verdana"/>
                <w:sz w:val="20"/>
                <w:szCs w:val="20"/>
              </w:rPr>
            </w:pPr>
          </w:p>
        </w:tc>
        <w:tc>
          <w:tcPr>
            <w:tcW w:w="1134" w:type="dxa"/>
            <w:vMerge w:val="restart"/>
            <w:tcBorders>
              <w:top w:val="single" w:sz="12" w:space="0" w:color="auto"/>
              <w:left w:val="single" w:sz="4" w:space="0" w:color="auto"/>
              <w:right w:val="single" w:sz="4" w:space="0" w:color="auto"/>
            </w:tcBorders>
            <w:vAlign w:val="center"/>
          </w:tcPr>
          <w:p w:rsidR="00D23B11" w:rsidRPr="0063278D" w:rsidRDefault="00D23B11" w:rsidP="007D2D33">
            <w:pPr>
              <w:jc w:val="both"/>
              <w:rPr>
                <w:rFonts w:ascii="Verdana" w:hAnsi="Verdana"/>
                <w:sz w:val="20"/>
                <w:szCs w:val="20"/>
              </w:rPr>
            </w:pPr>
            <w:r w:rsidRPr="0063278D">
              <w:rPr>
                <w:rFonts w:ascii="Verdana" w:hAnsi="Verdana"/>
                <w:sz w:val="20"/>
                <w:szCs w:val="20"/>
              </w:rPr>
              <w:t xml:space="preserve">Bahar </w:t>
            </w:r>
          </w:p>
        </w:tc>
        <w:tc>
          <w:tcPr>
            <w:tcW w:w="3261" w:type="dxa"/>
            <w:tcBorders>
              <w:top w:val="single" w:sz="4" w:space="0" w:color="auto"/>
              <w:left w:val="single" w:sz="4" w:space="0" w:color="auto"/>
              <w:bottom w:val="single" w:sz="4" w:space="0" w:color="auto"/>
              <w:right w:val="single" w:sz="4" w:space="0" w:color="auto"/>
            </w:tcBorders>
          </w:tcPr>
          <w:p w:rsidR="00D23B11" w:rsidRPr="0063278D" w:rsidRDefault="00D23B11" w:rsidP="006C338D">
            <w:pPr>
              <w:spacing w:before="100" w:beforeAutospacing="1" w:after="100" w:afterAutospacing="1"/>
              <w:rPr>
                <w:rFonts w:ascii="Verdana" w:hAnsi="Verdana"/>
                <w:sz w:val="20"/>
                <w:szCs w:val="20"/>
              </w:rPr>
            </w:pPr>
            <w:r w:rsidRPr="006A3968">
              <w:rPr>
                <w:rFonts w:ascii="Verdana" w:hAnsi="Verdana"/>
                <w:sz w:val="20"/>
                <w:szCs w:val="20"/>
              </w:rPr>
              <w:t xml:space="preserve">Bilimsel Araştırma Yöntemleri </w:t>
            </w:r>
            <w:r w:rsidR="006A3968" w:rsidRPr="006A3968">
              <w:rPr>
                <w:rFonts w:ascii="Verdana" w:hAnsi="Verdana"/>
                <w:sz w:val="20"/>
                <w:szCs w:val="20"/>
              </w:rPr>
              <w:t xml:space="preserve">ve Etik </w:t>
            </w:r>
            <w:proofErr w:type="gramStart"/>
            <w:r w:rsidRPr="0063278D">
              <w:rPr>
                <w:rFonts w:ascii="Verdana" w:hAnsi="Verdana"/>
                <w:color w:val="000000"/>
                <w:sz w:val="20"/>
                <w:szCs w:val="20"/>
              </w:rPr>
              <w:t>(</w:t>
            </w:r>
            <w:proofErr w:type="gramEnd"/>
            <w:r>
              <w:rPr>
                <w:rFonts w:ascii="Verdana" w:hAnsi="Verdana"/>
                <w:color w:val="000000"/>
                <w:sz w:val="20"/>
                <w:szCs w:val="20"/>
              </w:rPr>
              <w:t>H.K</w:t>
            </w:r>
            <w:r w:rsidRPr="0063278D">
              <w:rPr>
                <w:rFonts w:ascii="Verdana" w:hAnsi="Verdana"/>
                <w:color w:val="000000"/>
                <w:sz w:val="20"/>
                <w:szCs w:val="20"/>
              </w:rPr>
              <w:t>.Ü. Sosyal Bil.</w:t>
            </w:r>
            <w:r>
              <w:rPr>
                <w:rFonts w:ascii="Verdana" w:hAnsi="Verdana"/>
                <w:color w:val="000000"/>
                <w:sz w:val="20"/>
                <w:szCs w:val="20"/>
              </w:rPr>
              <w:t xml:space="preserve"> </w:t>
            </w:r>
            <w:r w:rsidRPr="0063278D">
              <w:rPr>
                <w:rFonts w:ascii="Verdana" w:hAnsi="Verdana"/>
                <w:color w:val="000000"/>
                <w:sz w:val="20"/>
                <w:szCs w:val="20"/>
              </w:rPr>
              <w:t>Ens. Özel Huk. Yüksek Lisans</w:t>
            </w:r>
            <w:r>
              <w:rPr>
                <w:rFonts w:ascii="Verdana" w:hAnsi="Verdana"/>
                <w:color w:val="000000"/>
                <w:sz w:val="20"/>
                <w:szCs w:val="20"/>
              </w:rPr>
              <w:t xml:space="preserve"> - Doktora</w:t>
            </w:r>
            <w:proofErr w:type="gramStart"/>
            <w:r w:rsidRPr="0063278D">
              <w:rPr>
                <w:rFonts w:ascii="Verdana" w:hAnsi="Verdana"/>
                <w:color w:val="000000"/>
                <w:sz w:val="20"/>
                <w:szCs w:val="20"/>
              </w:rPr>
              <w:t>)</w:t>
            </w:r>
            <w:proofErr w:type="gramEnd"/>
          </w:p>
        </w:tc>
        <w:tc>
          <w:tcPr>
            <w:tcW w:w="925" w:type="dxa"/>
            <w:tcBorders>
              <w:top w:val="single" w:sz="4" w:space="0" w:color="auto"/>
              <w:left w:val="single" w:sz="4" w:space="0" w:color="auto"/>
              <w:bottom w:val="single" w:sz="4" w:space="0" w:color="auto"/>
              <w:right w:val="single" w:sz="4" w:space="0" w:color="auto"/>
            </w:tcBorders>
            <w:vAlign w:val="center"/>
          </w:tcPr>
          <w:p w:rsidR="00D23B11" w:rsidRPr="0063278D" w:rsidRDefault="00D23B11" w:rsidP="007D2D33">
            <w:pPr>
              <w:jc w:val="center"/>
              <w:rPr>
                <w:rFonts w:ascii="Verdana" w:hAnsi="Verdana"/>
                <w:sz w:val="20"/>
                <w:szCs w:val="20"/>
              </w:rPr>
            </w:pPr>
            <w:r w:rsidRPr="0063278D">
              <w:rPr>
                <w:rFonts w:ascii="Verdana" w:hAnsi="Verdana"/>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D23B11" w:rsidRPr="0063278D" w:rsidRDefault="00D23B11" w:rsidP="007D2D33">
            <w:pPr>
              <w:spacing w:before="100" w:beforeAutospacing="1" w:after="100" w:afterAutospacing="1"/>
              <w:jc w:val="center"/>
              <w:rPr>
                <w:rFonts w:ascii="Verdana" w:hAnsi="Verdan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D23B11" w:rsidRPr="00F030D0" w:rsidRDefault="00F030D0" w:rsidP="007D2D33">
            <w:pPr>
              <w:jc w:val="center"/>
              <w:rPr>
                <w:rFonts w:ascii="Verdana" w:hAnsi="Verdana"/>
                <w:sz w:val="20"/>
                <w:szCs w:val="20"/>
              </w:rPr>
            </w:pPr>
            <w:r w:rsidRPr="00F030D0">
              <w:rPr>
                <w:rFonts w:ascii="Verdana" w:hAnsi="Verdana"/>
                <w:sz w:val="20"/>
                <w:szCs w:val="20"/>
              </w:rPr>
              <w:t>18</w:t>
            </w:r>
          </w:p>
        </w:tc>
      </w:tr>
      <w:tr w:rsidR="00D23B11" w:rsidRPr="0063278D" w:rsidTr="007D2D33">
        <w:trPr>
          <w:cantSplit/>
        </w:trPr>
        <w:tc>
          <w:tcPr>
            <w:tcW w:w="1326" w:type="dxa"/>
            <w:vMerge/>
            <w:tcBorders>
              <w:left w:val="single" w:sz="4" w:space="0" w:color="auto"/>
              <w:bottom w:val="single" w:sz="4" w:space="0" w:color="auto"/>
              <w:right w:val="single" w:sz="4" w:space="0" w:color="auto"/>
            </w:tcBorders>
            <w:vAlign w:val="center"/>
          </w:tcPr>
          <w:p w:rsidR="00D23B11" w:rsidRPr="0063278D" w:rsidRDefault="00D23B11" w:rsidP="007D2D33">
            <w:pPr>
              <w:jc w:val="both"/>
              <w:rPr>
                <w:rFonts w:ascii="Verdana" w:hAnsi="Verdana"/>
                <w:sz w:val="20"/>
                <w:szCs w:val="20"/>
              </w:rPr>
            </w:pPr>
          </w:p>
        </w:tc>
        <w:tc>
          <w:tcPr>
            <w:tcW w:w="1134" w:type="dxa"/>
            <w:vMerge/>
            <w:tcBorders>
              <w:left w:val="single" w:sz="4" w:space="0" w:color="auto"/>
              <w:bottom w:val="single" w:sz="4" w:space="0" w:color="auto"/>
              <w:right w:val="single" w:sz="4" w:space="0" w:color="auto"/>
            </w:tcBorders>
            <w:vAlign w:val="center"/>
          </w:tcPr>
          <w:p w:rsidR="00D23B11" w:rsidRPr="0063278D" w:rsidRDefault="00D23B11" w:rsidP="007D2D33">
            <w:pPr>
              <w:jc w:val="both"/>
              <w:rPr>
                <w:rFonts w:ascii="Verdana" w:hAnsi="Verdana"/>
                <w:sz w:val="20"/>
                <w:szCs w:val="20"/>
              </w:rPr>
            </w:pPr>
          </w:p>
        </w:tc>
        <w:tc>
          <w:tcPr>
            <w:tcW w:w="3261" w:type="dxa"/>
            <w:tcBorders>
              <w:top w:val="single" w:sz="4" w:space="0" w:color="auto"/>
              <w:left w:val="single" w:sz="4" w:space="0" w:color="auto"/>
              <w:bottom w:val="single" w:sz="4" w:space="0" w:color="auto"/>
              <w:right w:val="single" w:sz="4" w:space="0" w:color="auto"/>
            </w:tcBorders>
          </w:tcPr>
          <w:p w:rsidR="00D23B11" w:rsidRPr="00F030D0" w:rsidRDefault="00D23B11" w:rsidP="006C338D">
            <w:pPr>
              <w:spacing w:before="100" w:beforeAutospacing="1" w:after="100" w:afterAutospacing="1"/>
              <w:rPr>
                <w:rFonts w:ascii="Verdana" w:hAnsi="Verdana"/>
                <w:sz w:val="20"/>
                <w:szCs w:val="20"/>
              </w:rPr>
            </w:pPr>
            <w:r w:rsidRPr="00F030D0">
              <w:rPr>
                <w:rFonts w:ascii="Verdana" w:hAnsi="Verdana"/>
                <w:sz w:val="20"/>
                <w:szCs w:val="20"/>
              </w:rPr>
              <w:t>Sorumluluk Hukuku</w:t>
            </w:r>
            <w:r w:rsidR="00F030D0" w:rsidRPr="00F030D0">
              <w:rPr>
                <w:rFonts w:ascii="Verdana" w:hAnsi="Verdana"/>
                <w:sz w:val="20"/>
                <w:szCs w:val="20"/>
              </w:rPr>
              <w:t xml:space="preserve"> </w:t>
            </w:r>
            <w:proofErr w:type="gramStart"/>
            <w:r w:rsidR="00F030D0" w:rsidRPr="00F030D0">
              <w:rPr>
                <w:rFonts w:ascii="Verdana" w:hAnsi="Verdana"/>
                <w:sz w:val="20"/>
                <w:szCs w:val="20"/>
              </w:rPr>
              <w:t>(</w:t>
            </w:r>
            <w:proofErr w:type="gramEnd"/>
            <w:r w:rsidR="00F030D0" w:rsidRPr="00F030D0">
              <w:rPr>
                <w:rFonts w:ascii="Verdana" w:hAnsi="Verdana"/>
                <w:sz w:val="20"/>
                <w:szCs w:val="20"/>
              </w:rPr>
              <w:t>H.K.Ü. Sosyal Bil. Ens. Özel Hukuk Doktora</w:t>
            </w:r>
            <w:proofErr w:type="gramStart"/>
            <w:r w:rsidR="00F030D0" w:rsidRPr="00F030D0">
              <w:rPr>
                <w:rFonts w:ascii="Verdana" w:hAnsi="Verdana"/>
                <w:sz w:val="20"/>
                <w:szCs w:val="20"/>
              </w:rPr>
              <w:t>)</w:t>
            </w:r>
            <w:proofErr w:type="gramEnd"/>
          </w:p>
        </w:tc>
        <w:tc>
          <w:tcPr>
            <w:tcW w:w="925" w:type="dxa"/>
            <w:tcBorders>
              <w:top w:val="single" w:sz="4" w:space="0" w:color="auto"/>
              <w:left w:val="single" w:sz="4" w:space="0" w:color="auto"/>
              <w:bottom w:val="single" w:sz="4" w:space="0" w:color="auto"/>
              <w:right w:val="single" w:sz="4" w:space="0" w:color="auto"/>
            </w:tcBorders>
            <w:vAlign w:val="center"/>
          </w:tcPr>
          <w:p w:rsidR="00D23B11" w:rsidRPr="0063278D" w:rsidRDefault="00D23B11" w:rsidP="007D2D33">
            <w:pPr>
              <w:jc w:val="center"/>
              <w:rPr>
                <w:rFonts w:ascii="Verdana" w:hAnsi="Verdana"/>
                <w:sz w:val="20"/>
                <w:szCs w:val="20"/>
              </w:rPr>
            </w:pPr>
            <w:r>
              <w:rPr>
                <w:rFonts w:ascii="Verdana" w:hAnsi="Verdana"/>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D23B11" w:rsidRPr="0063278D" w:rsidRDefault="00D23B11" w:rsidP="007D2D33">
            <w:pPr>
              <w:spacing w:before="100" w:beforeAutospacing="1" w:after="100" w:afterAutospacing="1"/>
              <w:jc w:val="center"/>
              <w:rPr>
                <w:rFonts w:ascii="Verdana" w:hAnsi="Verdana"/>
                <w:sz w:val="20"/>
                <w:szCs w:val="20"/>
              </w:rPr>
            </w:pPr>
          </w:p>
        </w:tc>
        <w:tc>
          <w:tcPr>
            <w:tcW w:w="1087" w:type="dxa"/>
            <w:tcBorders>
              <w:top w:val="single" w:sz="4" w:space="0" w:color="auto"/>
              <w:left w:val="single" w:sz="4" w:space="0" w:color="auto"/>
              <w:bottom w:val="single" w:sz="4" w:space="0" w:color="auto"/>
              <w:right w:val="single" w:sz="4" w:space="0" w:color="auto"/>
            </w:tcBorders>
            <w:vAlign w:val="center"/>
          </w:tcPr>
          <w:p w:rsidR="00D23B11" w:rsidRPr="00F030D0" w:rsidRDefault="00F030D0" w:rsidP="007D2D33">
            <w:pPr>
              <w:jc w:val="center"/>
              <w:rPr>
                <w:rFonts w:ascii="Verdana" w:hAnsi="Verdana"/>
                <w:sz w:val="20"/>
                <w:szCs w:val="20"/>
              </w:rPr>
            </w:pPr>
            <w:r w:rsidRPr="00F030D0">
              <w:rPr>
                <w:rFonts w:ascii="Verdana" w:hAnsi="Verdana"/>
                <w:sz w:val="20"/>
                <w:szCs w:val="20"/>
              </w:rPr>
              <w:t>1</w:t>
            </w:r>
          </w:p>
        </w:tc>
      </w:tr>
    </w:tbl>
    <w:p w:rsidR="006C338D" w:rsidRPr="0063278D" w:rsidRDefault="006C338D" w:rsidP="006C338D">
      <w:pPr>
        <w:jc w:val="both"/>
        <w:rPr>
          <w:rFonts w:ascii="Verdana" w:hAnsi="Verdana"/>
          <w:b/>
          <w:sz w:val="20"/>
          <w:szCs w:val="20"/>
        </w:rPr>
      </w:pPr>
    </w:p>
    <w:p w:rsidR="00D33CCC" w:rsidRDefault="00D33CCC" w:rsidP="00D33CCC">
      <w:pPr>
        <w:spacing w:before="240"/>
        <w:ind w:left="360"/>
        <w:jc w:val="both"/>
        <w:rPr>
          <w:rFonts w:ascii="Verdana" w:hAnsi="Verdana"/>
          <w:b/>
          <w:sz w:val="20"/>
          <w:szCs w:val="20"/>
        </w:rPr>
      </w:pPr>
      <w:r>
        <w:rPr>
          <w:rFonts w:ascii="Verdana" w:hAnsi="Verdana"/>
          <w:b/>
          <w:sz w:val="20"/>
          <w:szCs w:val="20"/>
        </w:rPr>
        <w:t xml:space="preserve">13. </w:t>
      </w:r>
      <w:r w:rsidRPr="00D33CCC">
        <w:rPr>
          <w:rFonts w:ascii="Verdana" w:hAnsi="Verdana"/>
          <w:b/>
          <w:bCs/>
          <w:sz w:val="20"/>
          <w:szCs w:val="20"/>
        </w:rPr>
        <w:t>Hakemlik</w:t>
      </w:r>
      <w:r w:rsidRPr="00EE7F5F">
        <w:rPr>
          <w:rFonts w:ascii="Verdana" w:hAnsi="Verdana"/>
          <w:b/>
          <w:sz w:val="20"/>
          <w:szCs w:val="20"/>
        </w:rPr>
        <w:t xml:space="preserve"> Yapılan Dergiler</w:t>
      </w:r>
    </w:p>
    <w:p w:rsidR="00D33CCC" w:rsidRPr="00D33CCC" w:rsidRDefault="00D33CCC" w:rsidP="00D33CCC">
      <w:pPr>
        <w:spacing w:before="240"/>
        <w:ind w:left="360"/>
        <w:jc w:val="both"/>
        <w:rPr>
          <w:rFonts w:ascii="Verdana" w:hAnsi="Verdana"/>
          <w:bCs/>
          <w:sz w:val="20"/>
          <w:szCs w:val="20"/>
        </w:rPr>
      </w:pPr>
      <w:r w:rsidRPr="00D33CCC">
        <w:rPr>
          <w:rFonts w:ascii="Verdana" w:hAnsi="Verdana"/>
          <w:bCs/>
          <w:sz w:val="20"/>
          <w:szCs w:val="20"/>
        </w:rPr>
        <w:t>Erciyes Üniversitesi Hukuk Fakültesi Dergisi</w:t>
      </w:r>
    </w:p>
    <w:p w:rsidR="00D33CCC" w:rsidRPr="00D33CCC" w:rsidRDefault="00D33CCC" w:rsidP="00D33CCC">
      <w:pPr>
        <w:spacing w:before="240"/>
        <w:ind w:left="360"/>
        <w:jc w:val="both"/>
        <w:rPr>
          <w:rFonts w:ascii="Verdana" w:hAnsi="Verdana"/>
          <w:bCs/>
          <w:sz w:val="20"/>
          <w:szCs w:val="20"/>
        </w:rPr>
      </w:pPr>
      <w:r w:rsidRPr="00D33CCC">
        <w:rPr>
          <w:rFonts w:ascii="Verdana" w:hAnsi="Verdana"/>
          <w:bCs/>
          <w:sz w:val="20"/>
          <w:szCs w:val="20"/>
        </w:rPr>
        <w:t>Selçuk Üniversitesi Hukuk Fakültesi Dergisi</w:t>
      </w:r>
    </w:p>
    <w:p w:rsidR="00D33CCC" w:rsidRPr="00D33CCC" w:rsidRDefault="00D33CCC" w:rsidP="00D33CCC">
      <w:pPr>
        <w:spacing w:before="240"/>
        <w:ind w:left="360"/>
        <w:jc w:val="both"/>
        <w:rPr>
          <w:rFonts w:ascii="Verdana" w:hAnsi="Verdana"/>
          <w:bCs/>
          <w:sz w:val="20"/>
          <w:szCs w:val="20"/>
        </w:rPr>
      </w:pPr>
      <w:r w:rsidRPr="00D33CCC">
        <w:rPr>
          <w:rFonts w:ascii="Verdana" w:hAnsi="Verdana"/>
          <w:bCs/>
          <w:sz w:val="20"/>
          <w:szCs w:val="20"/>
        </w:rPr>
        <w:t>Atatürk Üniversitesi Erzincan Hukuk Fakültesi Dergisi</w:t>
      </w:r>
    </w:p>
    <w:p w:rsidR="00D33CCC" w:rsidRPr="00D33CCC" w:rsidRDefault="00D33CCC" w:rsidP="00D33CCC">
      <w:pPr>
        <w:spacing w:before="240"/>
        <w:ind w:left="360"/>
        <w:jc w:val="both"/>
        <w:rPr>
          <w:rFonts w:ascii="Verdana" w:hAnsi="Verdana"/>
          <w:bCs/>
          <w:sz w:val="20"/>
          <w:szCs w:val="20"/>
        </w:rPr>
      </w:pPr>
      <w:r w:rsidRPr="00D33CCC">
        <w:rPr>
          <w:rFonts w:ascii="Verdana" w:hAnsi="Verdana"/>
          <w:bCs/>
          <w:sz w:val="20"/>
          <w:szCs w:val="20"/>
        </w:rPr>
        <w:t>İnönü Üniversitesi Hukuk Fakültesi Dergisi</w:t>
      </w:r>
    </w:p>
    <w:p w:rsidR="00D33CCC" w:rsidRPr="00D33CCC" w:rsidRDefault="00D33CCC" w:rsidP="00D33CCC">
      <w:pPr>
        <w:spacing w:before="240"/>
        <w:ind w:left="360"/>
        <w:jc w:val="both"/>
        <w:rPr>
          <w:rFonts w:ascii="Verdana" w:hAnsi="Verdana"/>
          <w:bCs/>
          <w:sz w:val="20"/>
          <w:szCs w:val="20"/>
        </w:rPr>
      </w:pPr>
      <w:r w:rsidRPr="00D33CCC">
        <w:rPr>
          <w:rFonts w:ascii="Verdana" w:hAnsi="Verdana"/>
          <w:bCs/>
          <w:sz w:val="20"/>
          <w:szCs w:val="20"/>
        </w:rPr>
        <w:t>İstanbul Üniversitesi Hukuk Fakültesi Dergisi</w:t>
      </w:r>
    </w:p>
    <w:p w:rsidR="00F73795" w:rsidRDefault="00F73795" w:rsidP="00F73795">
      <w:pPr>
        <w:spacing w:before="240"/>
        <w:ind w:left="360"/>
        <w:jc w:val="both"/>
        <w:rPr>
          <w:rFonts w:ascii="Verdana" w:hAnsi="Verdana"/>
          <w:bCs/>
          <w:sz w:val="20"/>
          <w:szCs w:val="20"/>
        </w:rPr>
      </w:pPr>
    </w:p>
    <w:p w:rsidR="00894224" w:rsidRPr="00F73795" w:rsidRDefault="00894224" w:rsidP="00F73795">
      <w:pPr>
        <w:spacing w:before="240"/>
        <w:ind w:left="360"/>
        <w:jc w:val="both"/>
        <w:rPr>
          <w:rFonts w:ascii="Verdana" w:hAnsi="Verdana"/>
          <w:bCs/>
          <w:sz w:val="20"/>
          <w:szCs w:val="20"/>
        </w:rPr>
      </w:pPr>
    </w:p>
    <w:sectPr w:rsidR="00894224" w:rsidRPr="00F7379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8C" w:rsidRDefault="0001048C" w:rsidP="00624BE7">
      <w:r>
        <w:separator/>
      </w:r>
    </w:p>
  </w:endnote>
  <w:endnote w:type="continuationSeparator" w:id="0">
    <w:p w:rsidR="0001048C" w:rsidRDefault="0001048C" w:rsidP="00624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Bold">
    <w:altName w:val="Arial"/>
    <w:panose1 w:val="00000000000000000000"/>
    <w:charset w:val="00"/>
    <w:family w:val="swiss"/>
    <w:notTrueType/>
    <w:pitch w:val="default"/>
    <w:sig w:usb0="00000007" w:usb1="00000000" w:usb2="00000000" w:usb3="00000000" w:csb0="00000011"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78D" w:rsidRPr="007234AC" w:rsidRDefault="0063278D" w:rsidP="007234AC">
    <w:pPr>
      <w:pStyle w:val="Altbilgi"/>
      <w:rPr>
        <w:rFonts w:ascii="Garamond" w:hAnsi="Garamond"/>
        <w:sz w:val="22"/>
        <w:szCs w:val="22"/>
      </w:rPr>
    </w:pPr>
    <w:r>
      <w:rPr>
        <w:rFonts w:ascii="Garamond" w:hAnsi="Garamond"/>
        <w:sz w:val="22"/>
        <w:szCs w:val="22"/>
      </w:rPr>
      <w:t>Prof</w:t>
    </w:r>
    <w:proofErr w:type="gramStart"/>
    <w:r>
      <w:rPr>
        <w:rFonts w:ascii="Garamond" w:hAnsi="Garamond"/>
        <w:sz w:val="22"/>
        <w:szCs w:val="22"/>
      </w:rPr>
      <w:t>.</w:t>
    </w:r>
    <w:r w:rsidRPr="007234AC">
      <w:rPr>
        <w:rFonts w:ascii="Garamond" w:hAnsi="Garamond"/>
        <w:sz w:val="22"/>
        <w:szCs w:val="22"/>
      </w:rPr>
      <w:t>.</w:t>
    </w:r>
    <w:proofErr w:type="gramEnd"/>
    <w:r w:rsidRPr="007234AC">
      <w:rPr>
        <w:rFonts w:ascii="Garamond" w:hAnsi="Garamond"/>
        <w:sz w:val="22"/>
        <w:szCs w:val="22"/>
      </w:rPr>
      <w:t xml:space="preserve"> Dr. </w:t>
    </w:r>
    <w:r>
      <w:rPr>
        <w:rFonts w:ascii="Garamond" w:hAnsi="Garamond"/>
        <w:sz w:val="22"/>
        <w:szCs w:val="22"/>
      </w:rPr>
      <w:t>Şahin AKINCI</w:t>
    </w:r>
    <w:r w:rsidRPr="007234AC">
      <w:rPr>
        <w:rFonts w:ascii="Garamond" w:hAnsi="Garamond"/>
        <w:sz w:val="22"/>
        <w:szCs w:val="22"/>
      </w:rPr>
      <w:tab/>
    </w:r>
    <w:r w:rsidRPr="007234AC">
      <w:rPr>
        <w:rFonts w:ascii="Garamond" w:hAnsi="Garamond"/>
        <w:sz w:val="22"/>
        <w:szCs w:val="22"/>
      </w:rPr>
      <w:tab/>
    </w:r>
    <w:r w:rsidRPr="007234AC">
      <w:rPr>
        <w:rFonts w:ascii="Garamond" w:hAnsi="Garamond"/>
        <w:sz w:val="22"/>
        <w:szCs w:val="22"/>
      </w:rPr>
      <w:fldChar w:fldCharType="begin"/>
    </w:r>
    <w:r w:rsidRPr="007234AC">
      <w:rPr>
        <w:rFonts w:ascii="Garamond" w:hAnsi="Garamond"/>
        <w:sz w:val="22"/>
        <w:szCs w:val="22"/>
      </w:rPr>
      <w:instrText xml:space="preserve"> PAGE   \* MERGEFORMAT </w:instrText>
    </w:r>
    <w:r w:rsidRPr="007234AC">
      <w:rPr>
        <w:rFonts w:ascii="Garamond" w:hAnsi="Garamond"/>
        <w:sz w:val="22"/>
        <w:szCs w:val="22"/>
      </w:rPr>
      <w:fldChar w:fldCharType="separate"/>
    </w:r>
    <w:r w:rsidR="003A4950">
      <w:rPr>
        <w:rFonts w:ascii="Garamond" w:hAnsi="Garamond"/>
        <w:noProof/>
        <w:sz w:val="22"/>
        <w:szCs w:val="22"/>
      </w:rPr>
      <w:t>8</w:t>
    </w:r>
    <w:r w:rsidRPr="007234AC">
      <w:rPr>
        <w:rFonts w:ascii="Garamond" w:hAnsi="Garamond"/>
        <w:sz w:val="22"/>
        <w:szCs w:val="22"/>
      </w:rPr>
      <w:fldChar w:fldCharType="end"/>
    </w:r>
    <w:r w:rsidRPr="007234AC">
      <w:rPr>
        <w:rFonts w:ascii="Garamond" w:hAnsi="Garamond"/>
        <w:sz w:val="22"/>
        <w:szCs w:val="22"/>
      </w:rPr>
      <w:t>/</w:t>
    </w:r>
    <w:r w:rsidR="00C24C55">
      <w:rPr>
        <w:rFonts w:ascii="Garamond" w:hAnsi="Garamond"/>
        <w:sz w:val="22"/>
        <w:szCs w:val="22"/>
      </w:rPr>
      <w:t>8</w:t>
    </w:r>
  </w:p>
  <w:p w:rsidR="0063278D" w:rsidRDefault="006327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8C" w:rsidRDefault="0001048C" w:rsidP="00624BE7">
      <w:r>
        <w:separator/>
      </w:r>
    </w:p>
  </w:footnote>
  <w:footnote w:type="continuationSeparator" w:id="0">
    <w:p w:rsidR="0001048C" w:rsidRDefault="0001048C" w:rsidP="0062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D2E"/>
    <w:multiLevelType w:val="multilevel"/>
    <w:tmpl w:val="9844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B764E3"/>
    <w:multiLevelType w:val="hybridMultilevel"/>
    <w:tmpl w:val="8594FDD0"/>
    <w:lvl w:ilvl="0" w:tplc="B966F6E0">
      <w:start w:val="1"/>
      <w:numFmt w:val="decimal"/>
      <w:lvlText w:val="%1."/>
      <w:lvlJc w:val="left"/>
      <w:pPr>
        <w:tabs>
          <w:tab w:val="num" w:pos="765"/>
        </w:tabs>
        <w:ind w:left="765" w:hanging="405"/>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F06"/>
    <w:rsid w:val="00000095"/>
    <w:rsid w:val="0001048C"/>
    <w:rsid w:val="0003251E"/>
    <w:rsid w:val="000539E9"/>
    <w:rsid w:val="0007728B"/>
    <w:rsid w:val="00105F33"/>
    <w:rsid w:val="0011031E"/>
    <w:rsid w:val="001316DD"/>
    <w:rsid w:val="0014084D"/>
    <w:rsid w:val="00141918"/>
    <w:rsid w:val="00147320"/>
    <w:rsid w:val="001816BB"/>
    <w:rsid w:val="00182D5D"/>
    <w:rsid w:val="001D1E4F"/>
    <w:rsid w:val="0020094D"/>
    <w:rsid w:val="00203CA3"/>
    <w:rsid w:val="00234048"/>
    <w:rsid w:val="00247071"/>
    <w:rsid w:val="0025524D"/>
    <w:rsid w:val="00260196"/>
    <w:rsid w:val="00287E9D"/>
    <w:rsid w:val="0029530D"/>
    <w:rsid w:val="002A0F7D"/>
    <w:rsid w:val="002A3A25"/>
    <w:rsid w:val="002B3DA6"/>
    <w:rsid w:val="002E5445"/>
    <w:rsid w:val="002F6605"/>
    <w:rsid w:val="003133C8"/>
    <w:rsid w:val="003724A1"/>
    <w:rsid w:val="00380438"/>
    <w:rsid w:val="003A4950"/>
    <w:rsid w:val="003C468A"/>
    <w:rsid w:val="003E2C10"/>
    <w:rsid w:val="003E5A6A"/>
    <w:rsid w:val="00402FD1"/>
    <w:rsid w:val="0041384F"/>
    <w:rsid w:val="004C0960"/>
    <w:rsid w:val="004C0ADA"/>
    <w:rsid w:val="004C3D80"/>
    <w:rsid w:val="004C5012"/>
    <w:rsid w:val="00551440"/>
    <w:rsid w:val="00581979"/>
    <w:rsid w:val="0058297C"/>
    <w:rsid w:val="00597F6E"/>
    <w:rsid w:val="005A4517"/>
    <w:rsid w:val="005B10EC"/>
    <w:rsid w:val="005E73C1"/>
    <w:rsid w:val="0061360B"/>
    <w:rsid w:val="00613F53"/>
    <w:rsid w:val="00616C75"/>
    <w:rsid w:val="00622405"/>
    <w:rsid w:val="00624BE7"/>
    <w:rsid w:val="006252FA"/>
    <w:rsid w:val="0063278D"/>
    <w:rsid w:val="006440F8"/>
    <w:rsid w:val="00652C29"/>
    <w:rsid w:val="006A053D"/>
    <w:rsid w:val="006A3968"/>
    <w:rsid w:val="006B2C25"/>
    <w:rsid w:val="006C338D"/>
    <w:rsid w:val="006E5977"/>
    <w:rsid w:val="007234AC"/>
    <w:rsid w:val="00740D2F"/>
    <w:rsid w:val="007505AE"/>
    <w:rsid w:val="0075332F"/>
    <w:rsid w:val="007A5FE9"/>
    <w:rsid w:val="007B1CFB"/>
    <w:rsid w:val="007B2967"/>
    <w:rsid w:val="007D2D33"/>
    <w:rsid w:val="007D6D32"/>
    <w:rsid w:val="007E1923"/>
    <w:rsid w:val="007F1F99"/>
    <w:rsid w:val="007F6C71"/>
    <w:rsid w:val="0080532D"/>
    <w:rsid w:val="008054B3"/>
    <w:rsid w:val="00807818"/>
    <w:rsid w:val="008471F5"/>
    <w:rsid w:val="00855AB3"/>
    <w:rsid w:val="00894224"/>
    <w:rsid w:val="008A3D42"/>
    <w:rsid w:val="008A5C90"/>
    <w:rsid w:val="008B3030"/>
    <w:rsid w:val="00904CBA"/>
    <w:rsid w:val="00921F69"/>
    <w:rsid w:val="00952508"/>
    <w:rsid w:val="009909DF"/>
    <w:rsid w:val="00993EE3"/>
    <w:rsid w:val="009B031E"/>
    <w:rsid w:val="009C367C"/>
    <w:rsid w:val="009D47BB"/>
    <w:rsid w:val="009F1ABD"/>
    <w:rsid w:val="009F36CA"/>
    <w:rsid w:val="00A02EA4"/>
    <w:rsid w:val="00A11EB3"/>
    <w:rsid w:val="00A156A0"/>
    <w:rsid w:val="00A26A99"/>
    <w:rsid w:val="00A4202C"/>
    <w:rsid w:val="00A834F0"/>
    <w:rsid w:val="00A938FF"/>
    <w:rsid w:val="00AA3A28"/>
    <w:rsid w:val="00AB0075"/>
    <w:rsid w:val="00AD7F06"/>
    <w:rsid w:val="00AF65FB"/>
    <w:rsid w:val="00B02F30"/>
    <w:rsid w:val="00B05CC4"/>
    <w:rsid w:val="00B20D34"/>
    <w:rsid w:val="00B358E2"/>
    <w:rsid w:val="00B4321A"/>
    <w:rsid w:val="00B448E1"/>
    <w:rsid w:val="00B673D0"/>
    <w:rsid w:val="00B94605"/>
    <w:rsid w:val="00B95A58"/>
    <w:rsid w:val="00BA3A22"/>
    <w:rsid w:val="00BA7F34"/>
    <w:rsid w:val="00BC1513"/>
    <w:rsid w:val="00BC3C51"/>
    <w:rsid w:val="00BD488D"/>
    <w:rsid w:val="00BE5F85"/>
    <w:rsid w:val="00C24C55"/>
    <w:rsid w:val="00C549ED"/>
    <w:rsid w:val="00C65980"/>
    <w:rsid w:val="00D11557"/>
    <w:rsid w:val="00D15784"/>
    <w:rsid w:val="00D1663E"/>
    <w:rsid w:val="00D23B11"/>
    <w:rsid w:val="00D33CCC"/>
    <w:rsid w:val="00D449F9"/>
    <w:rsid w:val="00D73383"/>
    <w:rsid w:val="00DA5C67"/>
    <w:rsid w:val="00DB236B"/>
    <w:rsid w:val="00DB538B"/>
    <w:rsid w:val="00DC2F94"/>
    <w:rsid w:val="00DC54E9"/>
    <w:rsid w:val="00DD2AA0"/>
    <w:rsid w:val="00DE4C7A"/>
    <w:rsid w:val="00E25435"/>
    <w:rsid w:val="00E353FD"/>
    <w:rsid w:val="00E86F17"/>
    <w:rsid w:val="00E90FD3"/>
    <w:rsid w:val="00EC564E"/>
    <w:rsid w:val="00EE7F5F"/>
    <w:rsid w:val="00EF4486"/>
    <w:rsid w:val="00F030D0"/>
    <w:rsid w:val="00F15A8C"/>
    <w:rsid w:val="00F47FC5"/>
    <w:rsid w:val="00F73795"/>
    <w:rsid w:val="00F96072"/>
    <w:rsid w:val="00FA2428"/>
    <w:rsid w:val="00FA5347"/>
    <w:rsid w:val="00FB1CB5"/>
    <w:rsid w:val="00FC15CF"/>
    <w:rsid w:val="00FE6655"/>
    <w:rsid w:val="00FE78B0"/>
    <w:rsid w:val="00FF08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8D"/>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character" w:styleId="Kpr">
    <w:name w:val="Hyperlink"/>
    <w:rsid w:val="00B4321A"/>
    <w:rPr>
      <w:color w:val="0000FF"/>
      <w:u w:val="single"/>
    </w:rPr>
  </w:style>
  <w:style w:type="character" w:styleId="HTMLDaktilo">
    <w:name w:val="HTML Typewriter"/>
    <w:rsid w:val="00EE7F5F"/>
    <w:rPr>
      <w:rFonts w:ascii="Courier New" w:eastAsia="Times New Roman" w:hAnsi="Courier New" w:cs="Courier New"/>
      <w:sz w:val="20"/>
      <w:szCs w:val="20"/>
    </w:rPr>
  </w:style>
  <w:style w:type="character" w:customStyle="1" w:styleId="a">
    <w:name w:val="a"/>
    <w:basedOn w:val="VarsaylanParagrafYazTipi"/>
    <w:rsid w:val="00855AB3"/>
  </w:style>
  <w:style w:type="paragraph" w:styleId="HTMLncedenBiimlendirilmi">
    <w:name w:val="HTML Preformatted"/>
    <w:basedOn w:val="Normal"/>
    <w:rsid w:val="00A1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tr-TR"/>
    </w:rPr>
  </w:style>
  <w:style w:type="character" w:customStyle="1" w:styleId="yshortcuts">
    <w:name w:val="yshortcuts"/>
    <w:basedOn w:val="VarsaylanParagrafYazTipi"/>
    <w:rsid w:val="00A156A0"/>
  </w:style>
  <w:style w:type="character" w:styleId="Gl">
    <w:name w:val="Strong"/>
    <w:qFormat/>
    <w:rsid w:val="00A156A0"/>
    <w:rPr>
      <w:b/>
      <w:bCs/>
      <w:color w:val="656565"/>
    </w:rPr>
  </w:style>
  <w:style w:type="character" w:styleId="Vurgu">
    <w:name w:val="Emphasis"/>
    <w:uiPriority w:val="20"/>
    <w:qFormat/>
    <w:rsid w:val="002F6605"/>
    <w:rPr>
      <w:b/>
      <w:bCs/>
      <w:i w:val="0"/>
      <w:iCs w:val="0"/>
    </w:rPr>
  </w:style>
  <w:style w:type="paragraph" w:styleId="stbilgi">
    <w:name w:val="header"/>
    <w:basedOn w:val="Normal"/>
    <w:link w:val="stbilgiChar"/>
    <w:rsid w:val="00624BE7"/>
    <w:pPr>
      <w:tabs>
        <w:tab w:val="center" w:pos="4536"/>
        <w:tab w:val="right" w:pos="9072"/>
      </w:tabs>
    </w:pPr>
  </w:style>
  <w:style w:type="character" w:customStyle="1" w:styleId="stbilgiChar">
    <w:name w:val="Üstbilgi Char"/>
    <w:link w:val="stbilgi"/>
    <w:rsid w:val="00624BE7"/>
    <w:rPr>
      <w:sz w:val="24"/>
      <w:szCs w:val="24"/>
      <w:lang w:eastAsia="en-US"/>
    </w:rPr>
  </w:style>
  <w:style w:type="paragraph" w:styleId="Altbilgi">
    <w:name w:val="footer"/>
    <w:basedOn w:val="Normal"/>
    <w:link w:val="AltbilgiChar"/>
    <w:uiPriority w:val="99"/>
    <w:rsid w:val="00624BE7"/>
    <w:pPr>
      <w:tabs>
        <w:tab w:val="center" w:pos="4536"/>
        <w:tab w:val="right" w:pos="9072"/>
      </w:tabs>
    </w:pPr>
  </w:style>
  <w:style w:type="character" w:customStyle="1" w:styleId="AltbilgiChar">
    <w:name w:val="Altbilgi Char"/>
    <w:link w:val="Altbilgi"/>
    <w:uiPriority w:val="99"/>
    <w:rsid w:val="00624BE7"/>
    <w:rPr>
      <w:sz w:val="24"/>
      <w:szCs w:val="24"/>
      <w:lang w:eastAsia="en-US"/>
    </w:rPr>
  </w:style>
  <w:style w:type="character" w:styleId="zlenenKpr">
    <w:name w:val="FollowedHyperlink"/>
    <w:rsid w:val="006E5977"/>
    <w:rPr>
      <w:color w:val="800080"/>
      <w:u w:val="single"/>
    </w:rPr>
  </w:style>
  <w:style w:type="paragraph" w:styleId="GvdeMetni">
    <w:name w:val="Body Text"/>
    <w:basedOn w:val="Normal"/>
    <w:rsid w:val="00F47FC5"/>
    <w:pPr>
      <w:spacing w:after="120"/>
    </w:pPr>
  </w:style>
  <w:style w:type="paragraph" w:styleId="BalonMetni">
    <w:name w:val="Balloon Text"/>
    <w:basedOn w:val="Normal"/>
    <w:link w:val="BalonMetniChar"/>
    <w:rsid w:val="00C24C55"/>
    <w:rPr>
      <w:rFonts w:ascii="Tahoma" w:hAnsi="Tahoma" w:cs="Tahoma"/>
      <w:sz w:val="16"/>
      <w:szCs w:val="16"/>
    </w:rPr>
  </w:style>
  <w:style w:type="character" w:customStyle="1" w:styleId="BalonMetniChar">
    <w:name w:val="Balon Metni Char"/>
    <w:link w:val="BalonMetni"/>
    <w:rsid w:val="00C24C5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7394">
      <w:bodyDiv w:val="1"/>
      <w:marLeft w:val="120"/>
      <w:marRight w:val="120"/>
      <w:marTop w:val="45"/>
      <w:marBottom w:val="45"/>
      <w:divBdr>
        <w:top w:val="none" w:sz="0" w:space="0" w:color="auto"/>
        <w:left w:val="none" w:sz="0" w:space="0" w:color="auto"/>
        <w:bottom w:val="none" w:sz="0" w:space="0" w:color="auto"/>
        <w:right w:val="none" w:sz="0" w:space="0" w:color="auto"/>
      </w:divBdr>
      <w:divsChild>
        <w:div w:id="1686470462">
          <w:marLeft w:val="0"/>
          <w:marRight w:val="0"/>
          <w:marTop w:val="0"/>
          <w:marBottom w:val="0"/>
          <w:divBdr>
            <w:top w:val="none" w:sz="0" w:space="0" w:color="auto"/>
            <w:left w:val="none" w:sz="0" w:space="0" w:color="auto"/>
            <w:bottom w:val="none" w:sz="0" w:space="0" w:color="auto"/>
            <w:right w:val="none" w:sz="0" w:space="0" w:color="auto"/>
          </w:divBdr>
          <w:divsChild>
            <w:div w:id="1408385475">
              <w:marLeft w:val="240"/>
              <w:marRight w:val="240"/>
              <w:marTop w:val="0"/>
              <w:marBottom w:val="0"/>
              <w:divBdr>
                <w:top w:val="none" w:sz="0" w:space="0" w:color="auto"/>
                <w:left w:val="none" w:sz="0" w:space="0" w:color="auto"/>
                <w:bottom w:val="none" w:sz="0" w:space="0" w:color="auto"/>
                <w:right w:val="none" w:sz="0" w:space="0" w:color="auto"/>
              </w:divBdr>
              <w:divsChild>
                <w:div w:id="7380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16025">
      <w:bodyDiv w:val="1"/>
      <w:marLeft w:val="0"/>
      <w:marRight w:val="0"/>
      <w:marTop w:val="0"/>
      <w:marBottom w:val="0"/>
      <w:divBdr>
        <w:top w:val="none" w:sz="0" w:space="0" w:color="auto"/>
        <w:left w:val="none" w:sz="0" w:space="0" w:color="auto"/>
        <w:bottom w:val="none" w:sz="0" w:space="0" w:color="auto"/>
        <w:right w:val="none" w:sz="0" w:space="0" w:color="auto"/>
      </w:divBdr>
    </w:div>
    <w:div w:id="644898129">
      <w:bodyDiv w:val="1"/>
      <w:marLeft w:val="0"/>
      <w:marRight w:val="0"/>
      <w:marTop w:val="0"/>
      <w:marBottom w:val="0"/>
      <w:divBdr>
        <w:top w:val="none" w:sz="0" w:space="0" w:color="auto"/>
        <w:left w:val="none" w:sz="0" w:space="0" w:color="auto"/>
        <w:bottom w:val="none" w:sz="0" w:space="0" w:color="auto"/>
        <w:right w:val="none" w:sz="0" w:space="0" w:color="auto"/>
      </w:divBdr>
    </w:div>
    <w:div w:id="748767756">
      <w:bodyDiv w:val="1"/>
      <w:marLeft w:val="0"/>
      <w:marRight w:val="0"/>
      <w:marTop w:val="0"/>
      <w:marBottom w:val="0"/>
      <w:divBdr>
        <w:top w:val="none" w:sz="0" w:space="0" w:color="auto"/>
        <w:left w:val="none" w:sz="0" w:space="0" w:color="auto"/>
        <w:bottom w:val="none" w:sz="0" w:space="0" w:color="auto"/>
        <w:right w:val="none" w:sz="0" w:space="0" w:color="auto"/>
      </w:divBdr>
    </w:div>
    <w:div w:id="1110121868">
      <w:bodyDiv w:val="1"/>
      <w:marLeft w:val="0"/>
      <w:marRight w:val="0"/>
      <w:marTop w:val="0"/>
      <w:marBottom w:val="0"/>
      <w:divBdr>
        <w:top w:val="none" w:sz="0" w:space="0" w:color="auto"/>
        <w:left w:val="none" w:sz="0" w:space="0" w:color="auto"/>
        <w:bottom w:val="none" w:sz="0" w:space="0" w:color="auto"/>
        <w:right w:val="none" w:sz="0" w:space="0" w:color="auto"/>
      </w:divBdr>
    </w:div>
    <w:div w:id="145393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ahinakinci.com/makale11.htm" TargetMode="External"/><Relationship Id="rId4" Type="http://schemas.microsoft.com/office/2007/relationships/stylesWithEffects" Target="stylesWithEffects.xml"/><Relationship Id="rId9" Type="http://schemas.openxmlformats.org/officeDocument/2006/relationships/hyperlink" Target="http://www.sahinakinci.com/makale2.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009A-8C3C-42B7-9648-1FAF6FA9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2368</Words>
  <Characters>13501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User</Company>
  <LinksUpToDate>false</LinksUpToDate>
  <CharactersWithSpaces>15838</CharactersWithSpaces>
  <SharedDoc>false</SharedDoc>
  <HLinks>
    <vt:vector size="12" baseType="variant">
      <vt:variant>
        <vt:i4>3997793</vt:i4>
      </vt:variant>
      <vt:variant>
        <vt:i4>3</vt:i4>
      </vt:variant>
      <vt:variant>
        <vt:i4>0</vt:i4>
      </vt:variant>
      <vt:variant>
        <vt:i4>5</vt:i4>
      </vt:variant>
      <vt:variant>
        <vt:lpwstr>http://www.sahinakinci.com/makale11.htm</vt:lpwstr>
      </vt:variant>
      <vt:variant>
        <vt:lpwstr/>
      </vt:variant>
      <vt:variant>
        <vt:i4>6357090</vt:i4>
      </vt:variant>
      <vt:variant>
        <vt:i4>0</vt:i4>
      </vt:variant>
      <vt:variant>
        <vt:i4>0</vt:i4>
      </vt:variant>
      <vt:variant>
        <vt:i4>5</vt:i4>
      </vt:variant>
      <vt:variant>
        <vt:lpwstr>http://www.sahinakinci.com/makale2.htm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oem</dc:creator>
  <cp:lastModifiedBy>Halil Ibrahim DOGAN</cp:lastModifiedBy>
  <cp:revision>3</cp:revision>
  <cp:lastPrinted>2018-01-06T15:14:00Z</cp:lastPrinted>
  <dcterms:created xsi:type="dcterms:W3CDTF">2019-03-01T16:00:00Z</dcterms:created>
  <dcterms:modified xsi:type="dcterms:W3CDTF">2019-10-18T07:07:00Z</dcterms:modified>
</cp:coreProperties>
</file>